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3E" w:rsidRPr="00812884" w:rsidRDefault="00E13E3E" w:rsidP="00E13E3E">
      <w:pPr>
        <w:jc w:val="center"/>
        <w:rPr>
          <w:b/>
          <w:sz w:val="28"/>
          <w:szCs w:val="28"/>
        </w:rPr>
      </w:pPr>
      <w:r>
        <w:rPr>
          <w:b/>
          <w:sz w:val="28"/>
          <w:szCs w:val="28"/>
        </w:rPr>
        <w:t>DELEĢĒŠANAS LĪGUMS Nr.2.2.2/____________</w:t>
      </w:r>
    </w:p>
    <w:p w:rsidR="00E13E3E" w:rsidRDefault="00E13E3E" w:rsidP="00E13E3E">
      <w:pPr>
        <w:jc w:val="both"/>
      </w:pPr>
    </w:p>
    <w:p w:rsidR="00E13E3E" w:rsidRDefault="00E13E3E" w:rsidP="00E13E3E">
      <w:pPr>
        <w:jc w:val="both"/>
      </w:pPr>
      <w:r>
        <w:t>Priekulē, 2021. gada ____ februāris</w:t>
      </w:r>
    </w:p>
    <w:p w:rsidR="00E13E3E" w:rsidRDefault="00E13E3E" w:rsidP="00E13E3E">
      <w:pPr>
        <w:jc w:val="both"/>
      </w:pPr>
      <w:r>
        <w:t xml:space="preserve"> </w:t>
      </w:r>
    </w:p>
    <w:p w:rsidR="00E13E3E" w:rsidRDefault="00E13E3E" w:rsidP="00E13E3E">
      <w:pPr>
        <w:ind w:firstLine="360"/>
        <w:jc w:val="both"/>
      </w:pPr>
      <w:r>
        <w:rPr>
          <w:b/>
        </w:rPr>
        <w:t>PRIEKULES NOVADA PAŠVALDĪBA</w:t>
      </w:r>
      <w:r>
        <w:t xml:space="preserve">, </w:t>
      </w:r>
      <w:proofErr w:type="spellStart"/>
      <w:r>
        <w:t>reģ.Nr</w:t>
      </w:r>
      <w:proofErr w:type="spellEnd"/>
      <w:r>
        <w:t xml:space="preserve">. </w:t>
      </w:r>
      <w:r w:rsidRPr="00873E95">
        <w:t>90000031601</w:t>
      </w:r>
      <w:r>
        <w:t>, juridiskā adrese</w:t>
      </w:r>
      <w:r w:rsidRPr="00873E95">
        <w:t xml:space="preserve"> </w:t>
      </w:r>
      <w:r>
        <w:t xml:space="preserve">Saules iela 1, Priekule Priekules novads, domes priekšsēdētājas </w:t>
      </w:r>
      <w:r w:rsidRPr="00027C37">
        <w:rPr>
          <w:b/>
        </w:rPr>
        <w:t>Vija</w:t>
      </w:r>
      <w:r>
        <w:rPr>
          <w:b/>
        </w:rPr>
        <w:t>s</w:t>
      </w:r>
      <w:r w:rsidRPr="00027C37">
        <w:rPr>
          <w:b/>
        </w:rPr>
        <w:t xml:space="preserve"> </w:t>
      </w:r>
      <w:proofErr w:type="spellStart"/>
      <w:r w:rsidRPr="00027C37">
        <w:rPr>
          <w:b/>
        </w:rPr>
        <w:t>Jablonska</w:t>
      </w:r>
      <w:r>
        <w:rPr>
          <w:b/>
        </w:rPr>
        <w:t>s</w:t>
      </w:r>
      <w:proofErr w:type="spellEnd"/>
      <w:r>
        <w:t xml:space="preserve"> personā, kura rīkojas, pamatojoties uz likumu „Par pašvaldībām” un Priekules novada pašvaldības nolikumu, no vienas puses, (turpmāk tekstā – Pašvaldība)  un</w:t>
      </w:r>
    </w:p>
    <w:p w:rsidR="00E13E3E" w:rsidRDefault="00E13E3E" w:rsidP="00E13E3E">
      <w:pPr>
        <w:ind w:firstLine="360"/>
        <w:jc w:val="both"/>
      </w:pPr>
      <w:r>
        <w:t xml:space="preserve"> </w:t>
      </w:r>
      <w:r w:rsidRPr="00873E95">
        <w:rPr>
          <w:b/>
        </w:rPr>
        <w:t>SIA „</w:t>
      </w:r>
      <w:r>
        <w:rPr>
          <w:b/>
        </w:rPr>
        <w:t>PRIEKULES NAMI</w:t>
      </w:r>
      <w:r w:rsidRPr="00873E95">
        <w:rPr>
          <w:b/>
        </w:rPr>
        <w:t>”</w:t>
      </w:r>
      <w:r>
        <w:t xml:space="preserve">, </w:t>
      </w:r>
      <w:proofErr w:type="spellStart"/>
      <w:r>
        <w:t>reģ.Nr</w:t>
      </w:r>
      <w:proofErr w:type="spellEnd"/>
      <w:r>
        <w:t>.</w:t>
      </w:r>
      <w:r w:rsidRPr="00873E95">
        <w:t xml:space="preserve"> 42103020465</w:t>
      </w:r>
      <w:r>
        <w:t xml:space="preserve"> tās valdes locekles</w:t>
      </w:r>
      <w:r>
        <w:rPr>
          <w:b/>
        </w:rPr>
        <w:t xml:space="preserve"> Artas Braunas</w:t>
      </w:r>
      <w:r>
        <w:t xml:space="preserve"> personā, kura rīkojas, pamatojoties uz SIA „Priekules nami” statūtiem, (turpmāk tekstā – Uzņēmums) no otras puses, </w:t>
      </w:r>
    </w:p>
    <w:p w:rsidR="00E13E3E" w:rsidRDefault="00E13E3E" w:rsidP="00E13E3E">
      <w:pPr>
        <w:ind w:firstLine="360"/>
        <w:jc w:val="both"/>
      </w:pPr>
      <w:r>
        <w:t>bet abi kopā saukti puses, saskaņā ar Priekules novada pašvaldības domes 2019.gada 28.februāra lēmumu Nr. 101 (prot. Nr.2; ___.punkts)  un vadoties no Valsts pārvaldes iekārtas likuma 46. panta, noslēdz šāda satura deleģēšanas līgumu:</w:t>
      </w:r>
    </w:p>
    <w:p w:rsidR="00E13E3E" w:rsidRDefault="00E13E3E" w:rsidP="00E13E3E">
      <w:pPr>
        <w:jc w:val="both"/>
      </w:pPr>
    </w:p>
    <w:p w:rsidR="00E13E3E" w:rsidRPr="00905EAA" w:rsidRDefault="00E13E3E" w:rsidP="00E13E3E">
      <w:pPr>
        <w:numPr>
          <w:ilvl w:val="0"/>
          <w:numId w:val="1"/>
        </w:numPr>
        <w:jc w:val="both"/>
        <w:rPr>
          <w:b/>
        </w:rPr>
      </w:pPr>
      <w:r w:rsidRPr="00905EAA">
        <w:rPr>
          <w:b/>
        </w:rPr>
        <w:t>LĪGUMA PRIEKŠMETS</w:t>
      </w:r>
    </w:p>
    <w:p w:rsidR="00E13E3E" w:rsidRDefault="00E13E3E" w:rsidP="00E13E3E">
      <w:pPr>
        <w:jc w:val="both"/>
      </w:pPr>
    </w:p>
    <w:p w:rsidR="00E13E3E" w:rsidRDefault="00E13E3E" w:rsidP="00E13E3E">
      <w:pPr>
        <w:numPr>
          <w:ilvl w:val="1"/>
          <w:numId w:val="1"/>
        </w:numPr>
        <w:jc w:val="both"/>
      </w:pPr>
      <w:r>
        <w:t>Līguma priekšmets ir vienošanās starp Pašvaldību un Uzņēmumu par šādu, no Pašvaldības patstāvīgām funkcijām izrietošu, pārvaldes uzdevumu deleģēšanu Uzņēmumam no 2021.gada ____līdz 2021.gada 31. decembrim Pašvaldības apstiprinātā finansējuma ietvaros:</w:t>
      </w:r>
    </w:p>
    <w:p w:rsidR="00E13E3E" w:rsidRDefault="00E13E3E" w:rsidP="00E13E3E">
      <w:pPr>
        <w:jc w:val="both"/>
      </w:pPr>
    </w:p>
    <w:p w:rsidR="00E13E3E" w:rsidRPr="002944BA" w:rsidRDefault="00E13E3E" w:rsidP="00E13E3E">
      <w:pPr>
        <w:pStyle w:val="Sarakstarindkopa"/>
        <w:numPr>
          <w:ilvl w:val="2"/>
          <w:numId w:val="2"/>
        </w:numPr>
        <w:spacing w:after="0" w:line="240" w:lineRule="auto"/>
        <w:jc w:val="both"/>
        <w:rPr>
          <w:rFonts w:ascii="Times New Roman" w:eastAsia="Arial Unicode MS" w:hAnsi="Times New Roman"/>
          <w:sz w:val="24"/>
          <w:szCs w:val="24"/>
        </w:rPr>
      </w:pPr>
      <w:r w:rsidRPr="002944BA">
        <w:rPr>
          <w:rFonts w:ascii="Times New Roman" w:hAnsi="Times New Roman"/>
          <w:sz w:val="24"/>
          <w:szCs w:val="24"/>
        </w:rPr>
        <w:t>decentralizēto kanalizāci</w:t>
      </w:r>
      <w:r>
        <w:rPr>
          <w:rFonts w:ascii="Times New Roman" w:hAnsi="Times New Roman"/>
          <w:sz w:val="24"/>
          <w:szCs w:val="24"/>
        </w:rPr>
        <w:t>jas sistēmu reģistra izveidošana un uzturēšana</w:t>
      </w:r>
      <w:r w:rsidRPr="002944BA">
        <w:rPr>
          <w:rFonts w:ascii="Times New Roman" w:hAnsi="Times New Roman"/>
          <w:sz w:val="24"/>
          <w:szCs w:val="24"/>
        </w:rPr>
        <w:t>;</w:t>
      </w:r>
    </w:p>
    <w:p w:rsidR="00E13E3E" w:rsidRPr="002944BA" w:rsidRDefault="00E13E3E" w:rsidP="00E13E3E">
      <w:pPr>
        <w:pStyle w:val="Sarakstarindkopa"/>
        <w:numPr>
          <w:ilvl w:val="2"/>
          <w:numId w:val="2"/>
        </w:numPr>
        <w:spacing w:after="0" w:line="240" w:lineRule="auto"/>
        <w:jc w:val="both"/>
        <w:rPr>
          <w:rFonts w:ascii="Times New Roman" w:eastAsia="Arial Unicode MS" w:hAnsi="Times New Roman"/>
          <w:sz w:val="24"/>
          <w:szCs w:val="24"/>
        </w:rPr>
      </w:pPr>
      <w:r w:rsidRPr="002944BA">
        <w:rPr>
          <w:rFonts w:ascii="Times New Roman" w:eastAsia="Arial Unicode MS" w:hAnsi="Times New Roman"/>
          <w:sz w:val="24"/>
          <w:szCs w:val="24"/>
        </w:rPr>
        <w:t>notekūdeņu un nosēdumu savākšanai no decentralizētajām kanalizācijas sistēmām, to transportēšanai un novadīšanai centralizētajā kanalizācijas sistēmā izvirz</w:t>
      </w:r>
      <w:r>
        <w:rPr>
          <w:rFonts w:ascii="Times New Roman" w:eastAsia="Arial Unicode MS" w:hAnsi="Times New Roman"/>
          <w:sz w:val="24"/>
          <w:szCs w:val="24"/>
        </w:rPr>
        <w:t>īto prasību ievērošanas kontrole</w:t>
      </w:r>
      <w:r w:rsidRPr="002944BA">
        <w:rPr>
          <w:rFonts w:ascii="Times New Roman" w:eastAsia="Arial Unicode MS" w:hAnsi="Times New Roman"/>
          <w:sz w:val="24"/>
          <w:szCs w:val="24"/>
        </w:rPr>
        <w:t>;</w:t>
      </w:r>
    </w:p>
    <w:p w:rsidR="00E13E3E" w:rsidRPr="002944BA" w:rsidRDefault="00E13E3E" w:rsidP="00E13E3E">
      <w:pPr>
        <w:pStyle w:val="Sarakstarindkopa"/>
        <w:numPr>
          <w:ilvl w:val="2"/>
          <w:numId w:val="2"/>
        </w:numPr>
        <w:spacing w:after="0" w:line="240" w:lineRule="auto"/>
        <w:jc w:val="both"/>
        <w:rPr>
          <w:rFonts w:ascii="Times New Roman" w:eastAsia="Arial Unicode MS" w:hAnsi="Times New Roman"/>
          <w:sz w:val="24"/>
          <w:szCs w:val="24"/>
        </w:rPr>
      </w:pPr>
      <w:r w:rsidRPr="002944BA">
        <w:rPr>
          <w:rFonts w:ascii="Times New Roman" w:eastAsia="Arial Unicode MS" w:hAnsi="Times New Roman"/>
          <w:sz w:val="24"/>
          <w:szCs w:val="24"/>
        </w:rPr>
        <w:t>decentralizētajās kanalizācijas sistēmās uzkrāto notekūdeņu un nos</w:t>
      </w:r>
      <w:r>
        <w:rPr>
          <w:rFonts w:ascii="Times New Roman" w:eastAsia="Arial Unicode MS" w:hAnsi="Times New Roman"/>
          <w:sz w:val="24"/>
          <w:szCs w:val="24"/>
        </w:rPr>
        <w:t>ēdumu izvešanas biežuma kontrole un uzraudzība</w:t>
      </w:r>
      <w:r w:rsidRPr="002944BA">
        <w:rPr>
          <w:rFonts w:ascii="Times New Roman" w:eastAsia="Arial Unicode MS" w:hAnsi="Times New Roman"/>
          <w:sz w:val="24"/>
          <w:szCs w:val="24"/>
        </w:rPr>
        <w:t>;</w:t>
      </w:r>
    </w:p>
    <w:p w:rsidR="00E13E3E" w:rsidRPr="002944BA" w:rsidRDefault="00E13E3E" w:rsidP="00E13E3E">
      <w:pPr>
        <w:pStyle w:val="Sarakstarindkopa"/>
        <w:numPr>
          <w:ilvl w:val="2"/>
          <w:numId w:val="2"/>
        </w:numPr>
        <w:spacing w:after="0" w:line="240" w:lineRule="auto"/>
        <w:jc w:val="both"/>
        <w:rPr>
          <w:rFonts w:ascii="Times New Roman" w:eastAsia="Arial Unicode MS" w:hAnsi="Times New Roman"/>
          <w:sz w:val="24"/>
          <w:szCs w:val="24"/>
        </w:rPr>
      </w:pPr>
      <w:r w:rsidRPr="002944BA">
        <w:rPr>
          <w:rFonts w:ascii="Times New Roman" w:eastAsia="Arial Unicode MS" w:hAnsi="Times New Roman"/>
          <w:sz w:val="24"/>
          <w:szCs w:val="24"/>
        </w:rPr>
        <w:t>decentralizēto kanalizācijas sistēmu ekspluatācijas un uzturēšan</w:t>
      </w:r>
      <w:r>
        <w:rPr>
          <w:rFonts w:ascii="Times New Roman" w:eastAsia="Arial Unicode MS" w:hAnsi="Times New Roman"/>
          <w:sz w:val="24"/>
          <w:szCs w:val="24"/>
        </w:rPr>
        <w:t>as prasību ievērošanas kontrole</w:t>
      </w:r>
      <w:r w:rsidRPr="002944BA">
        <w:rPr>
          <w:rFonts w:ascii="Times New Roman" w:eastAsia="Arial Unicode MS" w:hAnsi="Times New Roman"/>
          <w:sz w:val="24"/>
          <w:szCs w:val="24"/>
        </w:rPr>
        <w:t>;</w:t>
      </w:r>
    </w:p>
    <w:p w:rsidR="00E13E3E" w:rsidRPr="002944BA" w:rsidRDefault="00E13E3E" w:rsidP="00E13E3E">
      <w:pPr>
        <w:pStyle w:val="Sarakstarindkopa"/>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informācijas sniegšana</w:t>
      </w:r>
      <w:r w:rsidRPr="002944BA">
        <w:rPr>
          <w:rFonts w:ascii="Times New Roman" w:eastAsia="Arial Unicode MS" w:hAnsi="Times New Roman"/>
          <w:sz w:val="24"/>
          <w:szCs w:val="24"/>
        </w:rPr>
        <w:t xml:space="preserve"> decentralizēto kanalizācijas sistēmu īpašniekiem par tajās uzkrāto notekūdeņu un nosēdumu izvešanas kārtību un nepieciešamību uzglabāt decentralizēto kanalizācijas pakalpojumu saņemšanu apliecinošu dokumentāciju.</w:t>
      </w:r>
    </w:p>
    <w:p w:rsidR="00E13E3E" w:rsidRDefault="00E13E3E" w:rsidP="00E13E3E">
      <w:pPr>
        <w:jc w:val="both"/>
      </w:pPr>
    </w:p>
    <w:p w:rsidR="00AF0746" w:rsidRPr="00AF0746" w:rsidRDefault="00E13E3E" w:rsidP="00AF0746">
      <w:pPr>
        <w:numPr>
          <w:ilvl w:val="0"/>
          <w:numId w:val="1"/>
        </w:numPr>
        <w:jc w:val="both"/>
        <w:rPr>
          <w:b/>
        </w:rPr>
      </w:pPr>
      <w:r>
        <w:rPr>
          <w:b/>
        </w:rPr>
        <w:t>DELEĢĒTĀ PĀRVALDES UZDEVUMA IZPILDES KĀRTĪBA</w:t>
      </w:r>
    </w:p>
    <w:p w:rsidR="00E13E3E" w:rsidRDefault="00E13E3E" w:rsidP="00E13E3E">
      <w:pPr>
        <w:jc w:val="both"/>
        <w:rPr>
          <w:b/>
        </w:rPr>
      </w:pPr>
    </w:p>
    <w:p w:rsidR="00AF0746" w:rsidRDefault="00AF0746" w:rsidP="00AF0746">
      <w:pPr>
        <w:ind w:left="720"/>
        <w:jc w:val="both"/>
      </w:pPr>
      <w:r>
        <w:t>2.1. Līguma 1.1.</w:t>
      </w:r>
      <w:r w:rsidR="00E13E3E">
        <w:t xml:space="preserve"> punktā deleģēto pārvaldes uzdevumu Uzņēmums izpilda šādā  kārtībā: </w:t>
      </w:r>
    </w:p>
    <w:p w:rsidR="00E13E3E" w:rsidRDefault="001178E3" w:rsidP="00AF0746">
      <w:pPr>
        <w:ind w:left="720"/>
        <w:jc w:val="both"/>
      </w:pPr>
      <w:r>
        <w:t>2.1.1.</w:t>
      </w:r>
      <w:r w:rsidR="00E13E3E">
        <w:t>Pašvaldība uzd</w:t>
      </w:r>
      <w:r w:rsidR="00AF0746">
        <w:t>od un Uzņēmums apņemas ar savu</w:t>
      </w:r>
      <w:r w:rsidR="00E13E3E">
        <w:t xml:space="preserve"> darbaspēku </w:t>
      </w:r>
      <w:r w:rsidR="00AF0746">
        <w:t xml:space="preserve">un materiālo bāzi veikt Priekules novada teritorijā esošo decentralizēto kanalizācijas sistēmu apzināšanu, apsekošanu, reģistra izveidošanu un reģistra uzturēšanu, kā arī kontroli, </w:t>
      </w:r>
      <w:r w:rsidR="00E13E3E">
        <w:t xml:space="preserve">saskaņā ar </w:t>
      </w:r>
      <w:r>
        <w:t xml:space="preserve">līguma </w:t>
      </w:r>
      <w:r w:rsidR="00E13E3E">
        <w:t>pielikumu Nr.1, Tāme – kalkulācija darbiem 2021.gadam (veicamo darbu apraksts), kas ir šī līguma neatņemama sastāvdaļa.</w:t>
      </w:r>
    </w:p>
    <w:p w:rsidR="00E13E3E" w:rsidRDefault="001178E3" w:rsidP="001178E3">
      <w:pPr>
        <w:ind w:firstLine="720"/>
        <w:jc w:val="both"/>
      </w:pPr>
      <w:r>
        <w:t>2.1.2.</w:t>
      </w:r>
      <w:r w:rsidR="00E13E3E">
        <w:t xml:space="preserve">Uzņēmuma </w:t>
      </w:r>
      <w:r w:rsidR="00AF0746">
        <w:t>pienākums ir veikt Līguma 1.1.</w:t>
      </w:r>
      <w:r w:rsidR="00E13E3E">
        <w:t xml:space="preserve"> punktā deleģēto pārvaldes uzdevumu atbilstoši novada pašva</w:t>
      </w:r>
      <w:r w:rsidR="00AF0746">
        <w:t>ldības 29.03.2019. saistošajiem noteikumiem Nr.1/19 “Par decentralizēto kanalizācijas pakalpojumu</w:t>
      </w:r>
      <w:r>
        <w:t xml:space="preserve"> sniegšanas un uzskaites kārtību Priekules novadā”, </w:t>
      </w:r>
      <w:r w:rsidR="00E13E3E">
        <w:t xml:space="preserve"> lēmumiem un sastādītajiem aktiem, ar kuriem Uzņēmumam pienākums iepazīties pirms darbu uzsākšanas.</w:t>
      </w:r>
    </w:p>
    <w:p w:rsidR="00E13E3E" w:rsidRDefault="00E13E3E" w:rsidP="00E13E3E">
      <w:pPr>
        <w:ind w:left="792"/>
        <w:jc w:val="both"/>
      </w:pPr>
    </w:p>
    <w:p w:rsidR="00E13E3E" w:rsidRDefault="00E13E3E" w:rsidP="00E13E3E">
      <w:pPr>
        <w:numPr>
          <w:ilvl w:val="0"/>
          <w:numId w:val="1"/>
        </w:numPr>
        <w:jc w:val="both"/>
      </w:pPr>
      <w:r>
        <w:rPr>
          <w:b/>
        </w:rPr>
        <w:t>DELEĢĒTO PĀRVALDES UZDEVUMU IZPILDES KVALITĀTES NOVĒRTĒJUMA KRITĒRIJI</w:t>
      </w:r>
      <w:r>
        <w:t xml:space="preserve"> </w:t>
      </w:r>
    </w:p>
    <w:p w:rsidR="00E13E3E" w:rsidRDefault="00E13E3E" w:rsidP="00E13E3E">
      <w:pPr>
        <w:jc w:val="both"/>
      </w:pPr>
    </w:p>
    <w:p w:rsidR="00E13E3E" w:rsidRDefault="001178E3" w:rsidP="00E13E3E">
      <w:pPr>
        <w:numPr>
          <w:ilvl w:val="1"/>
          <w:numId w:val="1"/>
        </w:numPr>
        <w:jc w:val="both"/>
      </w:pPr>
      <w:r>
        <w:t>Līguma 1.1.</w:t>
      </w:r>
      <w:r w:rsidR="00E13E3E">
        <w:t xml:space="preserve"> punktā deleģētā pārvaldes uzdevuma izpildes kvalitāte tiek vērtēta pēc izpildīto darbu atbilstības pielikumā Nr.1, norādīto darbu aprakstam, Priekules novada </w:t>
      </w:r>
      <w:r w:rsidR="00E13E3E">
        <w:lastRenderedPageBreak/>
        <w:t xml:space="preserve">pašvaldības saistošajiem noteikumiem, lēmumiem un sastādītajiem aktiem, kas ir šī līguma neatņemama sastāvdaļa. Gadījumā, ja Līguma </w:t>
      </w:r>
      <w:r>
        <w:t>1.1.</w:t>
      </w:r>
      <w:r w:rsidR="00E13E3E">
        <w:t xml:space="preserve"> punktā deleģētā pārvaldes uzdevuma izpildes kvalitāte neatbilst, Priekules novada pašvaldības saistošajiem noteikumiem, lēmumiem un sastādītajiem aktiem, Pašvaldība sastāda aktu, kurā nosaka, kādi trūkumi jānovērš un kādos termiņos jāveic. Uzņēmuma </w:t>
      </w:r>
      <w:r>
        <w:t>Līguma 1.1.</w:t>
      </w:r>
      <w:r w:rsidR="00E13E3E">
        <w:t>deleģētā pārvaldes uzdevuma izpildes ietvaros izpilda visus tos darbus un sniedz visus tos papildus pakalpojumus, kuri ir noteikti līguma pielikumā Nr.1.</w:t>
      </w:r>
    </w:p>
    <w:p w:rsidR="00E13E3E" w:rsidRDefault="00E13E3E" w:rsidP="00E13E3E">
      <w:pPr>
        <w:jc w:val="both"/>
      </w:pPr>
    </w:p>
    <w:p w:rsidR="00E13E3E" w:rsidRDefault="00E13E3E" w:rsidP="00E13E3E">
      <w:pPr>
        <w:numPr>
          <w:ilvl w:val="0"/>
          <w:numId w:val="1"/>
        </w:numPr>
        <w:jc w:val="both"/>
        <w:rPr>
          <w:b/>
        </w:rPr>
      </w:pPr>
      <w:r>
        <w:rPr>
          <w:b/>
        </w:rPr>
        <w:t>DELEĢĒTO PĀRVALDES UZDEVUMU IZPILDES TERMIŅŠ</w:t>
      </w:r>
    </w:p>
    <w:p w:rsidR="00E13E3E" w:rsidRDefault="00E13E3E" w:rsidP="00E13E3E">
      <w:pPr>
        <w:jc w:val="both"/>
        <w:rPr>
          <w:b/>
        </w:rPr>
      </w:pPr>
    </w:p>
    <w:p w:rsidR="00E13E3E" w:rsidRDefault="00E13E3E" w:rsidP="00E13E3E">
      <w:pPr>
        <w:numPr>
          <w:ilvl w:val="1"/>
          <w:numId w:val="1"/>
        </w:numPr>
        <w:jc w:val="both"/>
      </w:pPr>
      <w:r>
        <w:t>Deleģētie pārvaldes uzdevumi Uzņēmumam jānodrošina un jāi</w:t>
      </w:r>
      <w:r w:rsidR="001178E3">
        <w:t>zpilda atbilstoši līgumā noteiktajam.</w:t>
      </w:r>
    </w:p>
    <w:p w:rsidR="00E13E3E" w:rsidRDefault="00E13E3E" w:rsidP="00E13E3E">
      <w:pPr>
        <w:jc w:val="both"/>
      </w:pPr>
    </w:p>
    <w:p w:rsidR="00E13E3E" w:rsidRDefault="00E13E3E" w:rsidP="00E13E3E">
      <w:pPr>
        <w:numPr>
          <w:ilvl w:val="0"/>
          <w:numId w:val="1"/>
        </w:numPr>
        <w:jc w:val="both"/>
        <w:rPr>
          <w:b/>
        </w:rPr>
      </w:pPr>
      <w:r>
        <w:rPr>
          <w:b/>
        </w:rPr>
        <w:t>FINANSĒJUMS UN SAVSTARPĒJO NORĒĶINU KĀRTĪBA</w:t>
      </w:r>
    </w:p>
    <w:p w:rsidR="00E13E3E" w:rsidRDefault="00E13E3E" w:rsidP="00E13E3E">
      <w:pPr>
        <w:jc w:val="both"/>
        <w:rPr>
          <w:b/>
        </w:rPr>
      </w:pPr>
    </w:p>
    <w:p w:rsidR="00E13E3E" w:rsidRDefault="00E13E3E" w:rsidP="00E13E3E">
      <w:pPr>
        <w:numPr>
          <w:ilvl w:val="1"/>
          <w:numId w:val="1"/>
        </w:numPr>
        <w:jc w:val="both"/>
      </w:pPr>
      <w:r>
        <w:t>Deleģēto uzdevumu nodrošināšanai Pašvaldība piešķir Uzņēmumam finansējumu šādā apmērā:</w:t>
      </w:r>
    </w:p>
    <w:p w:rsidR="00E13E3E" w:rsidRPr="00C705E8" w:rsidRDefault="001178E3" w:rsidP="00E13E3E">
      <w:pPr>
        <w:numPr>
          <w:ilvl w:val="2"/>
          <w:numId w:val="1"/>
        </w:numPr>
        <w:jc w:val="both"/>
      </w:pPr>
      <w:r>
        <w:t>EUR ________________</w:t>
      </w:r>
      <w:r w:rsidR="00E13E3E" w:rsidRPr="00C705E8">
        <w:t>.-</w:t>
      </w:r>
      <w:r w:rsidR="00E13E3E">
        <w:t xml:space="preserve"> </w:t>
      </w:r>
      <w:r w:rsidR="00E13E3E" w:rsidRPr="00C705E8">
        <w:t>(</w:t>
      </w:r>
      <w:r>
        <w:t>_________________________</w:t>
      </w:r>
      <w:r w:rsidR="00E13E3E">
        <w:t xml:space="preserve"> </w:t>
      </w:r>
      <w:proofErr w:type="spellStart"/>
      <w:r w:rsidR="00E13E3E" w:rsidRPr="00C705E8">
        <w:rPr>
          <w:i/>
        </w:rPr>
        <w:t>euro</w:t>
      </w:r>
      <w:proofErr w:type="spellEnd"/>
      <w:r w:rsidR="00E13E3E" w:rsidRPr="00C705E8">
        <w:t xml:space="preserve"> </w:t>
      </w:r>
      <w:r>
        <w:t>un _________</w:t>
      </w:r>
      <w:r w:rsidR="00E13E3E" w:rsidRPr="00C705E8">
        <w:t>centi).</w:t>
      </w:r>
    </w:p>
    <w:p w:rsidR="00E13E3E" w:rsidRDefault="00E13E3E" w:rsidP="00E13E3E">
      <w:pPr>
        <w:numPr>
          <w:ilvl w:val="1"/>
          <w:numId w:val="1"/>
        </w:numPr>
        <w:jc w:val="both"/>
      </w:pPr>
      <w:r>
        <w:t xml:space="preserve">Norēķinu kārtība: </w:t>
      </w:r>
    </w:p>
    <w:p w:rsidR="00E13E3E" w:rsidRDefault="00E13E3E" w:rsidP="00E13E3E">
      <w:pPr>
        <w:ind w:left="360"/>
        <w:jc w:val="both"/>
      </w:pPr>
      <w:r>
        <w:t>Sam</w:t>
      </w:r>
      <w:r w:rsidR="001178E3">
        <w:t>aksu Uzņēmumam par Līguma 1.1.</w:t>
      </w:r>
      <w:r>
        <w:t xml:space="preserve"> punktā deleģētā uzdevuma izpildi  pašvaldība  veic posmsecīgi, pamatojoties uz </w:t>
      </w:r>
      <w:proofErr w:type="spellStart"/>
      <w:r>
        <w:t>SIA”Priekules</w:t>
      </w:r>
      <w:proofErr w:type="spellEnd"/>
      <w:r>
        <w:t xml:space="preserve"> nami” katra mēneša iesniegto rēķinu, šādā veidā:</w:t>
      </w:r>
    </w:p>
    <w:p w:rsidR="00E13E3E" w:rsidRDefault="00E13E3E" w:rsidP="00E13E3E">
      <w:pPr>
        <w:ind w:left="1080"/>
        <w:jc w:val="both"/>
      </w:pPr>
      <w:r>
        <w:t>5.2.1. Uzņēmums pašvaldībai līdz katra mēneša 1. datumam iesniedz rēķinu par deleģētā uzdevuma izpildi iepriekšējā mēnesī;</w:t>
      </w:r>
    </w:p>
    <w:p w:rsidR="00E13E3E" w:rsidRDefault="00E13E3E" w:rsidP="00E13E3E">
      <w:pPr>
        <w:ind w:left="1080"/>
        <w:jc w:val="both"/>
      </w:pPr>
      <w:r>
        <w:t xml:space="preserve">5.2.2.Pašvaldība veic rēķinā norādīto deleģētā </w:t>
      </w:r>
      <w:r w:rsidR="001178E3">
        <w:t xml:space="preserve">uzdevuma izpildes </w:t>
      </w:r>
      <w:r>
        <w:t>atbilstības pārbaudi un pretenziju  neesamības gadījumā samaksā Uzņēmumam 5 (piecu) darba dienu laikā no rēķina saņemšanas brīža;</w:t>
      </w:r>
    </w:p>
    <w:p w:rsidR="00E13E3E" w:rsidRDefault="00E13E3E" w:rsidP="00E13E3E">
      <w:pPr>
        <w:ind w:left="1080"/>
        <w:jc w:val="both"/>
      </w:pPr>
      <w:r>
        <w:t>5.2.3.Visi maksājumi tiek veikti,  pārskaitot naudu Uzņēmuma rēķinā norādītajā bankas kontā;</w:t>
      </w:r>
    </w:p>
    <w:p w:rsidR="00E13E3E" w:rsidRDefault="00E13E3E" w:rsidP="00E13E3E">
      <w:pPr>
        <w:ind w:left="1080"/>
        <w:jc w:val="both"/>
      </w:pPr>
      <w:r>
        <w:t>5.2.4.Visi norēķini tiek veikti</w:t>
      </w:r>
      <w:r w:rsidRPr="00AC60A5">
        <w:rPr>
          <w:i/>
        </w:rPr>
        <w:t xml:space="preserve"> </w:t>
      </w:r>
      <w:proofErr w:type="spellStart"/>
      <w:r w:rsidRPr="00AC60A5">
        <w:rPr>
          <w:i/>
        </w:rPr>
        <w:t>euro</w:t>
      </w:r>
      <w:proofErr w:type="spellEnd"/>
      <w:r>
        <w:rPr>
          <w:i/>
        </w:rPr>
        <w:t>;</w:t>
      </w:r>
    </w:p>
    <w:p w:rsidR="00E13E3E" w:rsidRDefault="00E13E3E" w:rsidP="00E13E3E">
      <w:pPr>
        <w:ind w:left="1080"/>
        <w:jc w:val="both"/>
      </w:pPr>
      <w:r>
        <w:t>5.2.5.Uzņēmums ir tiesīgs līdz katra mēneša 10. datumam izrakstīt avansa rēķinu par</w:t>
      </w:r>
      <w:r w:rsidR="001178E3">
        <w:t xml:space="preserve"> summu, kas nav lielāka par ______ EUR,- (_______</w:t>
      </w:r>
      <w:r>
        <w:t xml:space="preserve"> </w:t>
      </w:r>
      <w:proofErr w:type="spellStart"/>
      <w:r w:rsidRPr="001F077E">
        <w:rPr>
          <w:i/>
        </w:rPr>
        <w:t>euro</w:t>
      </w:r>
      <w:proofErr w:type="spellEnd"/>
      <w:r>
        <w:t>); avansa rēķins tiek apmaksāts piecu darba dienu laikā.</w:t>
      </w:r>
    </w:p>
    <w:p w:rsidR="00E13E3E" w:rsidRDefault="00E13E3E" w:rsidP="00E13E3E">
      <w:pPr>
        <w:jc w:val="both"/>
        <w:rPr>
          <w:b/>
        </w:rPr>
      </w:pPr>
    </w:p>
    <w:p w:rsidR="00E13E3E" w:rsidRDefault="00E13E3E" w:rsidP="00E13E3E">
      <w:pPr>
        <w:numPr>
          <w:ilvl w:val="0"/>
          <w:numId w:val="1"/>
        </w:numPr>
        <w:jc w:val="both"/>
        <w:rPr>
          <w:b/>
        </w:rPr>
      </w:pPr>
      <w:r>
        <w:rPr>
          <w:b/>
        </w:rPr>
        <w:t>REGULĀRO PĀRSKATU UN ZIŅOJUMU IESNIEGŠANAS KĀRTĪBA</w:t>
      </w:r>
    </w:p>
    <w:p w:rsidR="00E13E3E" w:rsidRDefault="00E13E3E" w:rsidP="00E13E3E">
      <w:pPr>
        <w:jc w:val="both"/>
        <w:rPr>
          <w:b/>
        </w:rPr>
      </w:pPr>
    </w:p>
    <w:p w:rsidR="00E13E3E" w:rsidRDefault="00E13E3E" w:rsidP="00E13E3E">
      <w:pPr>
        <w:ind w:left="360"/>
        <w:jc w:val="both"/>
      </w:pPr>
      <w:r>
        <w:t>6.1.Uzņēmuma pienākums ir iesniegt Pašvaldībai kārtējo atskaiti par 2021.gada 1.pusgada  līguma izpildi un fin</w:t>
      </w:r>
      <w:r w:rsidR="007608EE">
        <w:t>anšu resursu izlietojumu līdz 09</w:t>
      </w:r>
      <w:r>
        <w:t>.07.2021.</w:t>
      </w:r>
      <w:r w:rsidR="007608EE">
        <w:t xml:space="preserve"> un  par visu 2021. gadu līdz 07</w:t>
      </w:r>
      <w:r>
        <w:t xml:space="preserve">.01.2022.g. </w:t>
      </w:r>
    </w:p>
    <w:p w:rsidR="00E13E3E" w:rsidRDefault="00E13E3E" w:rsidP="00E13E3E">
      <w:pPr>
        <w:ind w:left="360"/>
        <w:jc w:val="both"/>
      </w:pPr>
      <w:r>
        <w:t>Gada atskaitē tiek atspoguļoti attiecīgajā laika periodā veikto deleģēto uzdevumu kvantitatīvie un kvalitatīvie rādītāji un to vērtējums, resursu izlietojums un to efektivitātes vērtējums, darbības rezultātu atbilstība plānotajam Uzņēmumu darbam.</w:t>
      </w:r>
    </w:p>
    <w:p w:rsidR="00E13E3E" w:rsidRDefault="00E13E3E" w:rsidP="00E13E3E">
      <w:pPr>
        <w:ind w:left="360"/>
        <w:jc w:val="both"/>
      </w:pPr>
      <w:r>
        <w:t>6.2. Uzņēmuma pienākums ir mutiski ziņot Pašvaldības izpilddirektoram par deleģēto uzdevumu izpildes sākšanu, izpildes kārtību, uzdevumu izpildes neiespējamību un izpildes grūtībām un citiem apstākļiem, kuri var ietekmēt deleģētā uzdevuma izpildi.</w:t>
      </w:r>
    </w:p>
    <w:p w:rsidR="00E13E3E" w:rsidRDefault="00E13E3E" w:rsidP="00E13E3E">
      <w:pPr>
        <w:jc w:val="both"/>
      </w:pPr>
    </w:p>
    <w:p w:rsidR="00E13E3E" w:rsidRDefault="00E13E3E" w:rsidP="00E13E3E">
      <w:pPr>
        <w:numPr>
          <w:ilvl w:val="0"/>
          <w:numId w:val="1"/>
        </w:numPr>
        <w:jc w:val="both"/>
        <w:rPr>
          <w:b/>
        </w:rPr>
      </w:pPr>
      <w:r>
        <w:rPr>
          <w:b/>
        </w:rPr>
        <w:t>UZŅĒMUMA DARBĪBAS UZRAUDZĪBAS KĀRTĪBA</w:t>
      </w:r>
    </w:p>
    <w:p w:rsidR="00E13E3E" w:rsidRDefault="00E13E3E" w:rsidP="00E13E3E">
      <w:pPr>
        <w:jc w:val="both"/>
        <w:rPr>
          <w:b/>
        </w:rPr>
      </w:pPr>
    </w:p>
    <w:p w:rsidR="00E13E3E" w:rsidRDefault="00E13E3E" w:rsidP="00E13E3E">
      <w:pPr>
        <w:numPr>
          <w:ilvl w:val="1"/>
          <w:numId w:val="1"/>
        </w:numPr>
        <w:jc w:val="both"/>
      </w:pPr>
      <w:r>
        <w:t>Līgumā 1.1. deleģēto uzdevumu izpildi Pašvaldība kontrolē šādā veidā:</w:t>
      </w:r>
    </w:p>
    <w:p w:rsidR="00E13E3E" w:rsidRPr="00EE6B5D" w:rsidRDefault="00E13E3E" w:rsidP="00E13E3E">
      <w:pPr>
        <w:ind w:left="720"/>
        <w:jc w:val="both"/>
        <w:rPr>
          <w:b/>
        </w:rPr>
      </w:pPr>
      <w:r>
        <w:t>Pašvaldība ir tiesīga jebkurā brīdī veikt pārbaudi par deleģēto uzdevumu izpildes atbilstību līguma prasībām, iesniegtajiem pārskatiem un ziņojumiem.</w:t>
      </w:r>
    </w:p>
    <w:p w:rsidR="00E13E3E" w:rsidRDefault="00E13E3E" w:rsidP="00E13E3E">
      <w:pPr>
        <w:numPr>
          <w:ilvl w:val="1"/>
          <w:numId w:val="1"/>
        </w:numPr>
        <w:jc w:val="both"/>
      </w:pPr>
      <w:r>
        <w:t>Deleģēto uzdevumu izp</w:t>
      </w:r>
      <w:r w:rsidR="001178E3">
        <w:t xml:space="preserve">ildes </w:t>
      </w:r>
      <w:r>
        <w:t>atbilstību līgumam no pašvaldības puses ir tiesīgs kontrolēt pašvaldības izpilddirektors (turpmāk - amatpersona).</w:t>
      </w:r>
    </w:p>
    <w:p w:rsidR="00E13E3E" w:rsidRDefault="00E13E3E" w:rsidP="00E13E3E">
      <w:pPr>
        <w:numPr>
          <w:ilvl w:val="1"/>
          <w:numId w:val="1"/>
        </w:numPr>
        <w:jc w:val="both"/>
      </w:pPr>
      <w:r>
        <w:lastRenderedPageBreak/>
        <w:t>L</w:t>
      </w:r>
      <w:r w:rsidRPr="00EE6B5D">
        <w:t xml:space="preserve">īguma </w:t>
      </w:r>
      <w:r w:rsidRPr="00EE6B5D">
        <w:rPr>
          <w:color w:val="000000"/>
        </w:rPr>
        <w:t>7.2.</w:t>
      </w:r>
      <w:r w:rsidRPr="00EE6B5D">
        <w:rPr>
          <w:b/>
          <w:color w:val="000000"/>
        </w:rPr>
        <w:t xml:space="preserve"> </w:t>
      </w:r>
      <w:r>
        <w:t>punktā minētā amatpersona pēc savas iniciatīvas, personu sūdzībām un citos gadījumos veic deleģētā uzdevuma izpildes pārbaudi. Gadījumā, ja amatpersona konstatē neatbilstību deleģētā uzdevuma izpildei līguma prasībām, tā sniedz motivētus iebildumus Uzņēmumam un norāda termiņus trūkumu novēršanai. Veicot pārbaudi, pašvaldība ir tiesīga pieaicināt ekspertus vai citus speciālistus.</w:t>
      </w:r>
    </w:p>
    <w:p w:rsidR="00E13E3E" w:rsidRDefault="00E13E3E" w:rsidP="00E13E3E">
      <w:pPr>
        <w:numPr>
          <w:ilvl w:val="1"/>
          <w:numId w:val="1"/>
        </w:numPr>
        <w:jc w:val="both"/>
      </w:pPr>
      <w:r>
        <w:t xml:space="preserve"> Pašvaldība ir tiesīga neapmaksāt deleģētā uzdevuma izpildi, ja konstatē, ka deleģētais uzdevums ir izpildīts nekvalitatīvi vai nepilnīgi, neatbilst līguma noteikumiem, neatbilst normatīviem aktiem. Šajā gadījumā amatpersona sastāda aktu, kurā norāda konstatētos trūkumus un to novēršanas termiņus, un šo aktu iesniedz Uzņēmumam. Pēc Uzņēmumam paziņojuma par amatpersonu norādīto trūkumu novēršanu Uzņēmums veic deleģēto uzdevumu atkārtotu pārbaudi.</w:t>
      </w:r>
    </w:p>
    <w:p w:rsidR="00E13E3E" w:rsidRDefault="00E13E3E" w:rsidP="00E13E3E">
      <w:pPr>
        <w:ind w:left="360"/>
        <w:jc w:val="both"/>
      </w:pPr>
    </w:p>
    <w:p w:rsidR="00E13E3E" w:rsidRDefault="00E13E3E" w:rsidP="00E13E3E">
      <w:pPr>
        <w:numPr>
          <w:ilvl w:val="0"/>
          <w:numId w:val="1"/>
        </w:numPr>
        <w:jc w:val="both"/>
        <w:rPr>
          <w:b/>
        </w:rPr>
      </w:pPr>
      <w:r>
        <w:rPr>
          <w:b/>
        </w:rPr>
        <w:t>ATBILDĪBA PAR  ZAUDĒJUMIEM</w:t>
      </w:r>
    </w:p>
    <w:p w:rsidR="00E13E3E" w:rsidRDefault="00E13E3E" w:rsidP="00E13E3E">
      <w:pPr>
        <w:jc w:val="both"/>
      </w:pPr>
    </w:p>
    <w:p w:rsidR="00E13E3E" w:rsidRDefault="00E13E3E" w:rsidP="00E13E3E">
      <w:pPr>
        <w:numPr>
          <w:ilvl w:val="1"/>
          <w:numId w:val="1"/>
        </w:numPr>
        <w:jc w:val="both"/>
      </w:pPr>
      <w:r>
        <w:t>Uzņēmums regresa  kārtībā līguma darbības laikā atlīdzina zaudējumus Pašvaldībai, ja:</w:t>
      </w:r>
    </w:p>
    <w:p w:rsidR="00E13E3E" w:rsidRDefault="00E13E3E" w:rsidP="00E13E3E">
      <w:pPr>
        <w:ind w:firstLine="720"/>
        <w:jc w:val="both"/>
      </w:pPr>
      <w:r>
        <w:t>8.1.1.Zaudējumi radušies Uzņēmuma prettiesiskas darbības vai bezdarbības rezultātā;</w:t>
      </w:r>
    </w:p>
    <w:p w:rsidR="00E13E3E" w:rsidRDefault="00E13E3E" w:rsidP="00E13E3E">
      <w:pPr>
        <w:ind w:firstLine="720"/>
        <w:jc w:val="both"/>
      </w:pPr>
      <w:r>
        <w:t>8.1.2.Uzņēmums neizpilda vai pienācīgi nepilda deleģētos uzdevumus.</w:t>
      </w:r>
    </w:p>
    <w:p w:rsidR="00E13E3E" w:rsidRDefault="00E13E3E" w:rsidP="00E13E3E">
      <w:pPr>
        <w:ind w:firstLine="720"/>
        <w:jc w:val="both"/>
      </w:pPr>
    </w:p>
    <w:p w:rsidR="00E13E3E" w:rsidRDefault="00E13E3E" w:rsidP="00E13E3E">
      <w:pPr>
        <w:rPr>
          <w:b/>
        </w:rPr>
      </w:pPr>
      <w:r>
        <w:rPr>
          <w:b/>
        </w:rPr>
        <w:t>9. PRETENZIJU IZKATĪŠANA</w:t>
      </w:r>
    </w:p>
    <w:p w:rsidR="00E13E3E" w:rsidRDefault="00E13E3E" w:rsidP="00E13E3E">
      <w:pPr>
        <w:jc w:val="center"/>
        <w:rPr>
          <w:b/>
        </w:rPr>
      </w:pPr>
    </w:p>
    <w:p w:rsidR="00E13E3E" w:rsidRDefault="00E13E3E" w:rsidP="00E13E3E">
      <w:pPr>
        <w:jc w:val="both"/>
      </w:pPr>
      <w:r>
        <w:t>9.1. Ja viena līgumslēdzēja puse pārkāpusi kādu no šī Līguma noteikumiem, otrai līgumslēdzējai pusei 10 darba dienu laikā ir tiesības iesniegt rakstveida pretenziju, kurā norādīts pārkāpuma raksturs un Līguma punkts, kuru otra līgumslēdzēja puse uzskata par pārkāptu. Paskaidrojumus par šo pretenziju otrai pusei var sniegt 10 darba dienu laikā.</w:t>
      </w:r>
    </w:p>
    <w:p w:rsidR="00E13E3E" w:rsidRDefault="00E13E3E" w:rsidP="00E13E3E">
      <w:pPr>
        <w:jc w:val="both"/>
      </w:pPr>
      <w:r>
        <w:t>9.2. Strīdus un nesaskaņas, kas var rasties šī Līguma izpildes rezultātā vai sakarā ar šo līgumu, puses atrisina savstarpēju  pārrunu ceļā. Ja puses nevar panākt vienošanos, tad domstarpības risināmas LR normatīvajos aktos noteiktajā kārtībā.</w:t>
      </w:r>
    </w:p>
    <w:p w:rsidR="00E13E3E" w:rsidRDefault="00E13E3E" w:rsidP="00E13E3E">
      <w:pPr>
        <w:jc w:val="both"/>
      </w:pPr>
    </w:p>
    <w:p w:rsidR="00E13E3E" w:rsidRDefault="00E13E3E" w:rsidP="00E13E3E">
      <w:pPr>
        <w:rPr>
          <w:b/>
        </w:rPr>
      </w:pPr>
      <w:r>
        <w:rPr>
          <w:b/>
        </w:rPr>
        <w:t>10. CITI NOTEIKUMI</w:t>
      </w:r>
    </w:p>
    <w:p w:rsidR="00E13E3E" w:rsidRDefault="00E13E3E" w:rsidP="00E13E3E">
      <w:pPr>
        <w:jc w:val="center"/>
        <w:rPr>
          <w:b/>
        </w:rPr>
      </w:pPr>
    </w:p>
    <w:p w:rsidR="00E13E3E" w:rsidRDefault="00E13E3E" w:rsidP="00E13E3E">
      <w:pPr>
        <w:jc w:val="both"/>
      </w:pPr>
      <w:r>
        <w:t>10.1. Līgumslēdzējas puses apliecina, ka:</w:t>
      </w:r>
    </w:p>
    <w:p w:rsidR="00E13E3E" w:rsidRDefault="00E13E3E" w:rsidP="00E13E3E">
      <w:pPr>
        <w:ind w:left="284"/>
        <w:jc w:val="both"/>
      </w:pPr>
      <w:r>
        <w:t>10.1.1. šī Līguma slēgšana nav pretrunā ar likumiem un citiem normatīvajiem aktiem, kas regulē pušu darbību;</w:t>
      </w:r>
    </w:p>
    <w:p w:rsidR="00E13E3E" w:rsidRDefault="00E13E3E" w:rsidP="00E13E3E">
      <w:pPr>
        <w:ind w:left="284"/>
        <w:jc w:val="both"/>
      </w:pPr>
      <w:r>
        <w:t>10.1.2. attiecībā uz līgumslēdzējiem likumos, noteikumos un citos normatīvajos vai administratīvajos aktos nav noteikti nekādi ierobežojumi slēgt šo Līgumu.</w:t>
      </w:r>
    </w:p>
    <w:p w:rsidR="00E13E3E" w:rsidRDefault="00E13E3E" w:rsidP="00E13E3E">
      <w:pPr>
        <w:jc w:val="both"/>
      </w:pPr>
      <w:r>
        <w:t>10.2. Līgums sagatavots uz 4 (četrām) lapām divos eksemplāros ar vienādu juridisko spēku, no kuriem viens glabājas Pašvaldībā, bet otrs – Uzņēmumā.</w:t>
      </w:r>
    </w:p>
    <w:p w:rsidR="00E13E3E" w:rsidRDefault="00E13E3E" w:rsidP="00E13E3E">
      <w:pPr>
        <w:jc w:val="both"/>
      </w:pPr>
    </w:p>
    <w:p w:rsidR="00E13E3E" w:rsidRDefault="00E13E3E" w:rsidP="00E13E3E">
      <w:pPr>
        <w:jc w:val="both"/>
        <w:rPr>
          <w:b/>
        </w:rPr>
      </w:pPr>
      <w:r>
        <w:rPr>
          <w:noProof/>
        </w:rPr>
        <mc:AlternateContent>
          <mc:Choice Requires="wps">
            <w:drawing>
              <wp:anchor distT="0" distB="0" distL="114300" distR="114300" simplePos="0" relativeHeight="251660288" behindDoc="0" locked="0" layoutInCell="1" allowOverlap="1" wp14:anchorId="069002FE" wp14:editId="5DCF737C">
                <wp:simplePos x="0" y="0"/>
                <wp:positionH relativeFrom="column">
                  <wp:posOffset>3206577</wp:posOffset>
                </wp:positionH>
                <wp:positionV relativeFrom="paragraph">
                  <wp:posOffset>149122</wp:posOffset>
                </wp:positionV>
                <wp:extent cx="2962533" cy="1491049"/>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533" cy="149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E" w:rsidRDefault="00E13E3E" w:rsidP="00E13E3E"/>
                          <w:p w:rsidR="00E13E3E" w:rsidRDefault="00E13E3E" w:rsidP="00E13E3E">
                            <w:r w:rsidRPr="002F6B0C">
                              <w:t>SIA „Priekules nami”</w:t>
                            </w:r>
                          </w:p>
                          <w:p w:rsidR="00E13E3E" w:rsidRDefault="00E13E3E" w:rsidP="00E13E3E">
                            <w:proofErr w:type="spellStart"/>
                            <w:r w:rsidRPr="002F6B0C">
                              <w:t>Reģ</w:t>
                            </w:r>
                            <w:proofErr w:type="spellEnd"/>
                            <w:r w:rsidRPr="002F6B0C">
                              <w:t>. Nr. 42103020465</w:t>
                            </w:r>
                          </w:p>
                          <w:p w:rsidR="00E13E3E" w:rsidRDefault="00E13E3E" w:rsidP="00E13E3E">
                            <w:r w:rsidRPr="002F6B0C">
                              <w:t>Ķieģeļu 2a, Priekule</w:t>
                            </w:r>
                          </w:p>
                          <w:p w:rsidR="00E13E3E" w:rsidRDefault="00E13E3E" w:rsidP="00E13E3E">
                            <w:r>
                              <w:t>A/S SWEDBANKA</w:t>
                            </w:r>
                          </w:p>
                          <w:p w:rsidR="00E13E3E" w:rsidRDefault="00E13E3E" w:rsidP="00E13E3E">
                            <w:pPr>
                              <w:jc w:val="both"/>
                            </w:pPr>
                            <w:r>
                              <w:t>Kods: SWIFT HABALV 22</w:t>
                            </w:r>
                          </w:p>
                          <w:p w:rsidR="00E13E3E" w:rsidRPr="002F6B0C" w:rsidRDefault="00E13E3E" w:rsidP="00E13E3E">
                            <w:pPr>
                              <w:jc w:val="both"/>
                            </w:pPr>
                            <w:r>
                              <w:t>Konta Nr.LV03HABA0551032177094</w:t>
                            </w:r>
                            <w:r>
                              <w:rPr>
                                <w:b/>
                              </w:rPr>
                              <w:t xml:space="preserve">              </w:t>
                            </w:r>
                          </w:p>
                          <w:p w:rsidR="00E13E3E" w:rsidRDefault="00E13E3E" w:rsidP="00E13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02FE" id="_x0000_t202" coordsize="21600,21600" o:spt="202" path="m,l,21600r21600,l21600,xe">
                <v:stroke joinstyle="miter"/>
                <v:path gradientshapeok="t" o:connecttype="rect"/>
              </v:shapetype>
              <v:shape id="Tekstlodziņš 2" o:spid="_x0000_s1026" type="#_x0000_t202" style="position:absolute;left:0;text-align:left;margin-left:252.5pt;margin-top:11.75pt;width:233.25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" filled="f" stroked="f">
                <v:textbox>
                  <w:txbxContent>
                    <w:p w:rsidR="00E13E3E" w:rsidRDefault="00E13E3E" w:rsidP="00E13E3E"/>
                    <w:p w:rsidR="00E13E3E" w:rsidRDefault="00E13E3E" w:rsidP="00E13E3E">
                      <w:r w:rsidRPr="002F6B0C">
                        <w:t>SIA „Priekules nami”</w:t>
                      </w:r>
                    </w:p>
                    <w:p w:rsidR="00E13E3E" w:rsidRDefault="00E13E3E" w:rsidP="00E13E3E">
                      <w:proofErr w:type="spellStart"/>
                      <w:r w:rsidRPr="002F6B0C">
                        <w:t>Reģ</w:t>
                      </w:r>
                      <w:proofErr w:type="spellEnd"/>
                      <w:r w:rsidRPr="002F6B0C">
                        <w:t>. Nr. 42103020465</w:t>
                      </w:r>
                    </w:p>
                    <w:p w:rsidR="00E13E3E" w:rsidRDefault="00E13E3E" w:rsidP="00E13E3E">
                      <w:r w:rsidRPr="002F6B0C">
                        <w:t>Ķieģeļu 2a, Priekule</w:t>
                      </w:r>
                    </w:p>
                    <w:p w:rsidR="00E13E3E" w:rsidRDefault="00E13E3E" w:rsidP="00E13E3E">
                      <w:r>
                        <w:t>A/S SWEDBANKA</w:t>
                      </w:r>
                    </w:p>
                    <w:p w:rsidR="00E13E3E" w:rsidRDefault="00E13E3E" w:rsidP="00E13E3E">
                      <w:pPr>
                        <w:jc w:val="both"/>
                      </w:pPr>
                      <w:r>
                        <w:t>Kods: SWIFT HABALV 22</w:t>
                      </w:r>
                    </w:p>
                    <w:p w:rsidR="00E13E3E" w:rsidRPr="002F6B0C" w:rsidRDefault="00E13E3E" w:rsidP="00E13E3E">
                      <w:pPr>
                        <w:jc w:val="both"/>
                      </w:pPr>
                      <w:r>
                        <w:t>Konta Nr.LV03HABA0551032177094</w:t>
                      </w:r>
                      <w:r>
                        <w:rPr>
                          <w:b/>
                        </w:rPr>
                        <w:t xml:space="preserve">              </w:t>
                      </w:r>
                    </w:p>
                    <w:p w:rsidR="00E13E3E" w:rsidRDefault="00E13E3E" w:rsidP="00E13E3E"/>
                  </w:txbxContent>
                </v:textbox>
              </v:shape>
            </w:pict>
          </mc:Fallback>
        </mc:AlternateContent>
      </w:r>
      <w:r>
        <w:rPr>
          <w:b/>
        </w:rPr>
        <w:t xml:space="preserve">             Priekules novada pašvaldība:                    Uzņēmums:</w:t>
      </w:r>
    </w:p>
    <w:p w:rsidR="00E13E3E" w:rsidRDefault="00E13E3E" w:rsidP="00E13E3E">
      <w:pPr>
        <w:jc w:val="both"/>
      </w:pPr>
      <w:r>
        <w:rPr>
          <w:noProof/>
        </w:rPr>
        <mc:AlternateContent>
          <mc:Choice Requires="wps">
            <w:drawing>
              <wp:anchor distT="0" distB="0" distL="114300" distR="114300" simplePos="0" relativeHeight="251659264" behindDoc="0" locked="0" layoutInCell="1" allowOverlap="1" wp14:anchorId="7A8E3223" wp14:editId="3C265D9B">
                <wp:simplePos x="0" y="0"/>
                <wp:positionH relativeFrom="column">
                  <wp:posOffset>342900</wp:posOffset>
                </wp:positionH>
                <wp:positionV relativeFrom="paragraph">
                  <wp:posOffset>182691</wp:posOffset>
                </wp:positionV>
                <wp:extent cx="2623185" cy="1143000"/>
                <wp:effectExtent l="0" t="3810" r="0"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3E" w:rsidRDefault="00E13E3E" w:rsidP="00E13E3E">
                            <w:r>
                              <w:t>Priekules novada pašvaldība</w:t>
                            </w:r>
                            <w:r w:rsidRPr="002F6B0C">
                              <w:t xml:space="preserve">                                         </w:t>
                            </w:r>
                          </w:p>
                          <w:p w:rsidR="00E13E3E" w:rsidRDefault="00E13E3E" w:rsidP="00E13E3E">
                            <w:proofErr w:type="spellStart"/>
                            <w:r w:rsidRPr="002F6B0C">
                              <w:t>Reģ</w:t>
                            </w:r>
                            <w:proofErr w:type="spellEnd"/>
                            <w:r w:rsidRPr="002F6B0C">
                              <w:t xml:space="preserve">. Nr. 90000031601                                          </w:t>
                            </w:r>
                            <w:r>
                              <w:t xml:space="preserve"> </w:t>
                            </w:r>
                            <w:r w:rsidRPr="002F6B0C">
                              <w:t xml:space="preserve"> </w:t>
                            </w:r>
                          </w:p>
                          <w:p w:rsidR="00E13E3E" w:rsidRDefault="00E13E3E" w:rsidP="00E13E3E">
                            <w:r w:rsidRPr="002F6B0C">
                              <w:t xml:space="preserve">Saules iela 1, Priekule                              </w:t>
                            </w:r>
                          </w:p>
                          <w:p w:rsidR="00E13E3E" w:rsidRPr="005C085D" w:rsidRDefault="00E13E3E" w:rsidP="00E13E3E">
                            <w:r>
                              <w:t>Banka A/S SWEDBANKA</w:t>
                            </w:r>
                            <w:r w:rsidRPr="005C085D">
                              <w:t xml:space="preserve">, </w:t>
                            </w:r>
                          </w:p>
                          <w:p w:rsidR="00E13E3E" w:rsidRPr="005C085D" w:rsidRDefault="00E13E3E" w:rsidP="00E13E3E">
                            <w:r w:rsidRPr="005C085D">
                              <w:t>Kods: SWIFT HABALV22</w:t>
                            </w:r>
                          </w:p>
                          <w:p w:rsidR="00E13E3E" w:rsidRPr="005C085D" w:rsidRDefault="00E13E3E" w:rsidP="00E13E3E">
                            <w:r w:rsidRPr="005C085D">
                              <w:t>Konts: LV30HABA0551018598451</w:t>
                            </w:r>
                          </w:p>
                          <w:p w:rsidR="00E13E3E" w:rsidRDefault="00E13E3E" w:rsidP="00E13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3223" id="Tekstlodziņš 1" o:spid="_x0000_s1027" type="#_x0000_t202" style="position:absolute;left:0;text-align:left;margin-left:27pt;margin-top:14.4pt;width:206.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" filled="f" stroked="f">
                <v:textbox>
                  <w:txbxContent>
                    <w:p w:rsidR="00E13E3E" w:rsidRDefault="00E13E3E" w:rsidP="00E13E3E">
                      <w:r>
                        <w:t>Priekules novada pašvaldība</w:t>
                      </w:r>
                      <w:r w:rsidRPr="002F6B0C">
                        <w:t xml:space="preserve">                                         </w:t>
                      </w:r>
                    </w:p>
                    <w:p w:rsidR="00E13E3E" w:rsidRDefault="00E13E3E" w:rsidP="00E13E3E">
                      <w:proofErr w:type="spellStart"/>
                      <w:r w:rsidRPr="002F6B0C">
                        <w:t>Reģ</w:t>
                      </w:r>
                      <w:proofErr w:type="spellEnd"/>
                      <w:r w:rsidRPr="002F6B0C">
                        <w:t xml:space="preserve">. Nr. 90000031601                                          </w:t>
                      </w:r>
                      <w:r>
                        <w:t xml:space="preserve"> </w:t>
                      </w:r>
                      <w:r w:rsidRPr="002F6B0C">
                        <w:t xml:space="preserve"> </w:t>
                      </w:r>
                    </w:p>
                    <w:p w:rsidR="00E13E3E" w:rsidRDefault="00E13E3E" w:rsidP="00E13E3E">
                      <w:r w:rsidRPr="002F6B0C">
                        <w:t xml:space="preserve">Saules iela 1, Priekule                              </w:t>
                      </w:r>
                    </w:p>
                    <w:p w:rsidR="00E13E3E" w:rsidRPr="005C085D" w:rsidRDefault="00E13E3E" w:rsidP="00E13E3E">
                      <w:r>
                        <w:t>Banka A/S SWEDBANKA</w:t>
                      </w:r>
                      <w:r w:rsidRPr="005C085D">
                        <w:t xml:space="preserve">, </w:t>
                      </w:r>
                    </w:p>
                    <w:p w:rsidR="00E13E3E" w:rsidRPr="005C085D" w:rsidRDefault="00E13E3E" w:rsidP="00E13E3E">
                      <w:r w:rsidRPr="005C085D">
                        <w:t>Kods: SWIFT HABALV22</w:t>
                      </w:r>
                    </w:p>
                    <w:p w:rsidR="00E13E3E" w:rsidRPr="005C085D" w:rsidRDefault="00E13E3E" w:rsidP="00E13E3E">
                      <w:r w:rsidRPr="005C085D">
                        <w:t>Konts: LV30HABA0551018598451</w:t>
                      </w:r>
                    </w:p>
                    <w:p w:rsidR="00E13E3E" w:rsidRDefault="00E13E3E" w:rsidP="00E13E3E"/>
                  </w:txbxContent>
                </v:textbox>
              </v:shape>
            </w:pict>
          </mc:Fallback>
        </mc:AlternateContent>
      </w:r>
      <w:r>
        <w:rPr>
          <w:b/>
        </w:rPr>
        <w:t xml:space="preserve"> </w:t>
      </w:r>
      <w:r>
        <w:rPr>
          <w:b/>
        </w:rPr>
        <w:tab/>
      </w:r>
      <w:r w:rsidRPr="002F6B0C">
        <w:t xml:space="preserve"> </w:t>
      </w:r>
    </w:p>
    <w:p w:rsidR="00E13E3E" w:rsidRDefault="00E13E3E" w:rsidP="00E13E3E">
      <w:pPr>
        <w:jc w:val="both"/>
      </w:pPr>
    </w:p>
    <w:p w:rsidR="00E13E3E" w:rsidRDefault="00E13E3E" w:rsidP="00E13E3E">
      <w:pPr>
        <w:jc w:val="both"/>
      </w:pPr>
    </w:p>
    <w:p w:rsidR="00E13E3E" w:rsidRDefault="00E13E3E" w:rsidP="00E13E3E">
      <w:pPr>
        <w:jc w:val="both"/>
      </w:pPr>
    </w:p>
    <w:p w:rsidR="00E13E3E" w:rsidRDefault="00E13E3E" w:rsidP="00E13E3E">
      <w:pPr>
        <w:jc w:val="both"/>
      </w:pPr>
    </w:p>
    <w:p w:rsidR="00E13E3E" w:rsidRPr="00352444" w:rsidRDefault="00E13E3E" w:rsidP="00E13E3E">
      <w:pPr>
        <w:jc w:val="both"/>
      </w:pPr>
    </w:p>
    <w:p w:rsidR="00E13E3E" w:rsidRDefault="00E13E3E" w:rsidP="00E13E3E">
      <w:pPr>
        <w:jc w:val="both"/>
      </w:pPr>
    </w:p>
    <w:p w:rsidR="00E13E3E" w:rsidRPr="00554432" w:rsidRDefault="00E13E3E" w:rsidP="00E13E3E">
      <w:pPr>
        <w:jc w:val="both"/>
      </w:pPr>
      <w:r>
        <w:t xml:space="preserve">           Domes p</w:t>
      </w:r>
      <w:r w:rsidRPr="00352444">
        <w:t>riekšsēdētāja</w:t>
      </w:r>
      <w:r>
        <w:t xml:space="preserve">:                                   </w:t>
      </w:r>
      <w:r>
        <w:tab/>
        <w:t xml:space="preserve">  Valdes locekle:</w:t>
      </w:r>
      <w:r>
        <w:rPr>
          <w:b/>
        </w:rPr>
        <w:t xml:space="preserve">     </w:t>
      </w:r>
    </w:p>
    <w:p w:rsidR="00E13E3E" w:rsidRPr="002A57DA" w:rsidRDefault="00E13E3E" w:rsidP="00E13E3E">
      <w:pPr>
        <w:tabs>
          <w:tab w:val="left" w:pos="1050"/>
          <w:tab w:val="left" w:pos="6225"/>
        </w:tabs>
        <w:jc w:val="both"/>
      </w:pPr>
      <w:r>
        <w:rPr>
          <w:b/>
        </w:rPr>
        <w:tab/>
      </w:r>
      <w:bookmarkStart w:id="0" w:name="_GoBack"/>
      <w:bookmarkEnd w:id="0"/>
      <w:r>
        <w:tab/>
      </w:r>
    </w:p>
    <w:p w:rsidR="00E13E3E" w:rsidRDefault="00E13E3E" w:rsidP="00E13E3E">
      <w:pPr>
        <w:ind w:firstLine="720"/>
      </w:pPr>
      <w:r>
        <w:t>_______________________</w:t>
      </w:r>
      <w:r w:rsidR="001178E3">
        <w:t>____</w:t>
      </w:r>
      <w:r>
        <w:tab/>
      </w:r>
      <w:r w:rsidR="001178E3">
        <w:tab/>
        <w:t>_________________________</w:t>
      </w:r>
    </w:p>
    <w:p w:rsidR="00E13E3E" w:rsidRDefault="00E13E3E" w:rsidP="00E13E3E">
      <w:pPr>
        <w:ind w:left="720" w:firstLine="720"/>
      </w:pPr>
      <w:proofErr w:type="spellStart"/>
      <w:r w:rsidRPr="002A57DA">
        <w:t>V.Jablonska</w:t>
      </w:r>
      <w:proofErr w:type="spellEnd"/>
      <w:r>
        <w:t xml:space="preserve"> </w:t>
      </w:r>
      <w:r>
        <w:tab/>
      </w:r>
      <w:r>
        <w:tab/>
      </w:r>
      <w:r>
        <w:tab/>
      </w:r>
      <w:r>
        <w:tab/>
      </w:r>
      <w:r>
        <w:tab/>
      </w:r>
      <w:proofErr w:type="spellStart"/>
      <w:r>
        <w:t>A.Brauna</w:t>
      </w:r>
      <w:proofErr w:type="spellEnd"/>
    </w:p>
    <w:p w:rsidR="00E57900" w:rsidRDefault="00E57900"/>
    <w:sectPr w:rsidR="00E57900" w:rsidSect="009E3D3F">
      <w:pgSz w:w="11906" w:h="16838"/>
      <w:pgMar w:top="1134"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59F"/>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7044F15"/>
    <w:multiLevelType w:val="multilevel"/>
    <w:tmpl w:val="71927A50"/>
    <w:lvl w:ilvl="0">
      <w:start w:val="1"/>
      <w:numFmt w:val="decimal"/>
      <w:lvlText w:val="%1."/>
      <w:lvlJc w:val="left"/>
      <w:pPr>
        <w:ind w:left="360" w:hanging="360"/>
      </w:pPr>
      <w:rPr>
        <w:sz w:val="24"/>
        <w:szCs w:val="24"/>
      </w:rPr>
    </w:lvl>
    <w:lvl w:ilvl="1">
      <w:start w:val="1"/>
      <w:numFmt w:val="decimal"/>
      <w:lvlText w:val="%1.%2."/>
      <w:lvlJc w:val="left"/>
      <w:pPr>
        <w:ind w:left="716"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3E"/>
    <w:rsid w:val="001178E3"/>
    <w:rsid w:val="007608EE"/>
    <w:rsid w:val="009E3D3F"/>
    <w:rsid w:val="00AF0746"/>
    <w:rsid w:val="00D777CB"/>
    <w:rsid w:val="00E13E3E"/>
    <w:rsid w:val="00E57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2FC0C-9D91-4535-9CFA-4018214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3E3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E13E3E"/>
    <w:pPr>
      <w:spacing w:after="200" w:line="276" w:lineRule="auto"/>
      <w:ind w:left="720"/>
      <w:contextualSpacing/>
    </w:pPr>
    <w:rPr>
      <w:rFonts w:ascii="Calibri" w:eastAsia="Calibri" w:hAnsi="Calibri"/>
      <w:sz w:val="22"/>
      <w:szCs w:val="22"/>
      <w:lang w:val="x-none" w:eastAsia="en-US"/>
    </w:rPr>
  </w:style>
  <w:style w:type="character" w:customStyle="1" w:styleId="SarakstarindkopaRakstz">
    <w:name w:val="Saraksta rindkopa Rakstz."/>
    <w:link w:val="Sarakstarindkopa"/>
    <w:uiPriority w:val="99"/>
    <w:locked/>
    <w:rsid w:val="00E13E3E"/>
    <w:rPr>
      <w:rFonts w:ascii="Calibri" w:eastAsia="Calibri" w:hAnsi="Calibri" w:cs="Times New Roman"/>
      <w:lang w:val="x-none"/>
    </w:rPr>
  </w:style>
  <w:style w:type="paragraph" w:styleId="Balonteksts">
    <w:name w:val="Balloon Text"/>
    <w:basedOn w:val="Parasts"/>
    <w:link w:val="BalontekstsRakstz"/>
    <w:uiPriority w:val="99"/>
    <w:semiHidden/>
    <w:unhideWhenUsed/>
    <w:rsid w:val="009E3D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3D3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5256</Words>
  <Characters>2997</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2021-02-16T06:29:00Z</cp:lastPrinted>
  <dcterms:created xsi:type="dcterms:W3CDTF">2021-02-16T06:31:00Z</dcterms:created>
  <dcterms:modified xsi:type="dcterms:W3CDTF">2021-02-16T06:31:00Z</dcterms:modified>
</cp:coreProperties>
</file>