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E4" w:rsidRDefault="00D41FE4" w:rsidP="00D41FE4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.pielikums</w:t>
      </w:r>
    </w:p>
    <w:p w:rsidR="00D41FE4" w:rsidRDefault="00D41FE4" w:rsidP="00D41FE4">
      <w:pPr>
        <w:tabs>
          <w:tab w:val="left" w:pos="6030"/>
        </w:tabs>
        <w:spacing w:after="0" w:line="240" w:lineRule="auto"/>
        <w:ind w:left="4508" w:right="-96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D41FE4" w:rsidRDefault="00D41FE4" w:rsidP="00D41FE4">
      <w:pPr>
        <w:spacing w:after="0" w:line="240" w:lineRule="auto"/>
        <w:ind w:right="-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2016.gada 3</w:t>
      </w:r>
      <w:r>
        <w:rPr>
          <w:rFonts w:ascii="Times New Roman" w:hAnsi="Times New Roman" w:cs="Times New Roman"/>
          <w:sz w:val="24"/>
          <w:szCs w:val="24"/>
        </w:rPr>
        <w:t>1.marta sēdes protokolam Nr.5,43</w:t>
      </w:r>
      <w:r>
        <w:rPr>
          <w:rFonts w:ascii="Times New Roman" w:hAnsi="Times New Roman" w:cs="Times New Roman"/>
        </w:rPr>
        <w:t>.</w:t>
      </w:r>
    </w:p>
    <w:p w:rsidR="00D41FE4" w:rsidRDefault="00D41FE4" w:rsidP="0048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182CBB">
        <w:rPr>
          <w:rFonts w:ascii="Times New Roman" w:eastAsia="Batang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7A6EF117" wp14:editId="0D240A93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182CBB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D41FE4" w:rsidRPr="00182CBB" w:rsidRDefault="00D41FE4" w:rsidP="00D41FE4">
      <w:pPr>
        <w:pStyle w:val="Virsraksts1"/>
        <w:pBdr>
          <w:bottom w:val="double" w:sz="4" w:space="1" w:color="auto"/>
        </w:pBdr>
        <w:rPr>
          <w:rFonts w:ascii="Times New Roman" w:eastAsia="Batang" w:hAnsi="Times New Roman"/>
          <w:b/>
          <w:szCs w:val="24"/>
        </w:rPr>
      </w:pPr>
      <w:r w:rsidRPr="00182CBB">
        <w:rPr>
          <w:rFonts w:ascii="Times New Roman" w:eastAsia="Batang" w:hAnsi="Times New Roman"/>
          <w:b/>
          <w:szCs w:val="24"/>
        </w:rPr>
        <w:t>PRIEKULES NOVADA PAŠVALDĪBAS DOME</w:t>
      </w: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82CBB">
        <w:rPr>
          <w:rFonts w:ascii="Times New Roman" w:eastAsia="Batang" w:hAnsi="Times New Roman" w:cs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BB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CBB">
        <w:rPr>
          <w:rFonts w:ascii="Times New Roman" w:hAnsi="Times New Roman" w:cs="Times New Roman"/>
          <w:sz w:val="24"/>
          <w:szCs w:val="24"/>
        </w:rPr>
        <w:t>Priekulē</w:t>
      </w:r>
    </w:p>
    <w:p w:rsidR="00D41FE4" w:rsidRPr="00182CBB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FE4" w:rsidRPr="00182CBB" w:rsidRDefault="00D41FE4" w:rsidP="00D4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BB">
        <w:rPr>
          <w:rFonts w:ascii="Times New Roman" w:hAnsi="Times New Roman" w:cs="Times New Roman"/>
          <w:sz w:val="24"/>
          <w:szCs w:val="24"/>
        </w:rPr>
        <w:t>2016.gada 31.martā                                                                                                             Nr.5</w:t>
      </w:r>
    </w:p>
    <w:p w:rsidR="00D41FE4" w:rsidRDefault="00D41FE4" w:rsidP="00484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</w:t>
      </w:r>
    </w:p>
    <w:p w:rsidR="00895D4B" w:rsidRDefault="006A73C2" w:rsidP="00484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C2">
        <w:rPr>
          <w:rFonts w:ascii="Times New Roman" w:hAnsi="Times New Roman" w:cs="Times New Roman"/>
          <w:b/>
          <w:sz w:val="24"/>
          <w:szCs w:val="24"/>
        </w:rPr>
        <w:t>Par adrešu</w:t>
      </w:r>
      <w:r w:rsidR="006F4DBE" w:rsidRPr="006A73C2">
        <w:rPr>
          <w:rFonts w:ascii="Times New Roman" w:hAnsi="Times New Roman" w:cs="Times New Roman"/>
          <w:b/>
          <w:sz w:val="24"/>
          <w:szCs w:val="24"/>
        </w:rPr>
        <w:t xml:space="preserve"> objektu</w:t>
      </w:r>
      <w:r w:rsidR="008829DD" w:rsidRPr="006A73C2">
        <w:rPr>
          <w:rFonts w:ascii="Times New Roman" w:hAnsi="Times New Roman" w:cs="Times New Roman"/>
          <w:b/>
          <w:sz w:val="24"/>
          <w:szCs w:val="24"/>
        </w:rPr>
        <w:t xml:space="preserve"> dzēšanu </w:t>
      </w:r>
      <w:r w:rsidR="006F4DBE" w:rsidRPr="006A73C2">
        <w:rPr>
          <w:rFonts w:ascii="Times New Roman" w:hAnsi="Times New Roman" w:cs="Times New Roman"/>
          <w:b/>
          <w:sz w:val="24"/>
          <w:szCs w:val="24"/>
        </w:rPr>
        <w:t xml:space="preserve"> Smilšu iela 21,</w:t>
      </w:r>
      <w:r w:rsidR="00E66AEA" w:rsidRPr="006A7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BE" w:rsidRPr="006A73C2">
        <w:rPr>
          <w:rFonts w:ascii="Times New Roman" w:hAnsi="Times New Roman" w:cs="Times New Roman"/>
          <w:b/>
          <w:sz w:val="24"/>
          <w:szCs w:val="24"/>
        </w:rPr>
        <w:t>Priekule</w:t>
      </w:r>
    </w:p>
    <w:p w:rsidR="0048451F" w:rsidRDefault="0048451F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BE" w:rsidRPr="006A73C2" w:rsidRDefault="006F4DBE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>Izvērtējot Priekules pilsētā esošās adreses</w:t>
      </w:r>
      <w:r w:rsidR="00E66AEA" w:rsidRPr="006A73C2">
        <w:rPr>
          <w:rFonts w:ascii="Times New Roman" w:hAnsi="Times New Roman" w:cs="Times New Roman"/>
          <w:sz w:val="24"/>
          <w:szCs w:val="24"/>
        </w:rPr>
        <w:t>, t</w:t>
      </w:r>
      <w:r w:rsidRPr="006A73C2">
        <w:rPr>
          <w:rFonts w:ascii="Times New Roman" w:hAnsi="Times New Roman" w:cs="Times New Roman"/>
          <w:sz w:val="24"/>
          <w:szCs w:val="24"/>
        </w:rPr>
        <w:t xml:space="preserve">ika konstatēts, ka Valsts adrešu informācijas sistēmā atrodas adreses:  </w:t>
      </w:r>
    </w:p>
    <w:p w:rsidR="006F4DBE" w:rsidRPr="006A73C2" w:rsidRDefault="006F4DBE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21 - 1, Priekule, Priekules nov., LV-3434, </w:t>
      </w:r>
      <w:r w:rsidR="00E66568"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116885977</w:t>
      </w:r>
    </w:p>
    <w:tbl>
      <w:tblPr>
        <w:tblW w:w="1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</w:tblGrid>
      <w:tr w:rsidR="006F4DBE" w:rsidRPr="006A73C2" w:rsidTr="006F4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6F4DBE" w:rsidRPr="006A73C2" w:rsidRDefault="006F4DBE" w:rsidP="004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1" w:type="pct"/>
            <w:vAlign w:val="center"/>
            <w:hideMark/>
          </w:tcPr>
          <w:p w:rsidR="006F4DBE" w:rsidRPr="006A73C2" w:rsidRDefault="006F4DBE" w:rsidP="0048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F4DBE" w:rsidRPr="006A73C2" w:rsidRDefault="006F4DBE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grupa Smilšu iela 21 - 2, Priekule, Priekules nov., LV-3434,</w:t>
      </w:r>
      <w:r w:rsidR="00E66568"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kods-</w:t>
      </w:r>
      <w:r w:rsidR="00E66AEA"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116885985</w:t>
      </w:r>
    </w:p>
    <w:p w:rsidR="006F4DBE" w:rsidRPr="006A73C2" w:rsidRDefault="006F4DBE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grupa Smilšu iela 21 - 3, Priekule, Priekules nov., LV-3434</w:t>
      </w:r>
      <w:r w:rsidR="00E66568"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kods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116885993</w:t>
      </w:r>
    </w:p>
    <w:p w:rsidR="006F4DBE" w:rsidRPr="006A73C2" w:rsidRDefault="006F4DBE" w:rsidP="00484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grupa Smilšu iela 21 - 4, Priekule, Priekules nov., LV-3434</w:t>
      </w:r>
      <w:r w:rsidR="00E66568"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kods- </w:t>
      </w: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16886005</w:t>
      </w:r>
    </w:p>
    <w:p w:rsidR="006F4DBE" w:rsidRPr="006A73C2" w:rsidRDefault="006F4DBE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grupa</w:t>
      </w:r>
      <w:r w:rsidR="00E66568"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Smilšu iela 21 - 5, Priekule, Priekules nov., LV-3434, kods - </w:t>
      </w:r>
      <w:r w:rsidR="00E66568"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116886013</w:t>
      </w:r>
    </w:p>
    <w:p w:rsidR="006F4DBE" w:rsidRPr="006A73C2" w:rsidRDefault="00E66568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21 - 6,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116886021</w:t>
      </w:r>
    </w:p>
    <w:p w:rsidR="006F4DBE" w:rsidRPr="006A73C2" w:rsidRDefault="00E66568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grupa Smilšu iela 21 - 7, Priekule, Priekules nov., LV-3434- kods  116886038</w:t>
      </w:r>
    </w:p>
    <w:p w:rsidR="00E66568" w:rsidRPr="006A73C2" w:rsidRDefault="00E66568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21 - 8,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116886046</w:t>
      </w:r>
    </w:p>
    <w:p w:rsidR="006F4DBE" w:rsidRPr="006A73C2" w:rsidRDefault="00E66568" w:rsidP="00484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21 - 9,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116886054</w:t>
      </w:r>
    </w:p>
    <w:p w:rsidR="00E66568" w:rsidRPr="006A73C2" w:rsidRDefault="00E66568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21 - 10,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116886062</w:t>
      </w:r>
    </w:p>
    <w:p w:rsidR="00E66568" w:rsidRPr="006A73C2" w:rsidRDefault="00E66568" w:rsidP="00484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21 - 11,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116886070</w:t>
      </w:r>
    </w:p>
    <w:p w:rsidR="00E66568" w:rsidRPr="006A73C2" w:rsidRDefault="00E66568" w:rsidP="004845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21 - 12, Priekule, Priekules nov., LV-343,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116886087</w:t>
      </w:r>
    </w:p>
    <w:p w:rsidR="008829DD" w:rsidRPr="006A73C2" w:rsidRDefault="008829DD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BE" w:rsidRPr="006A73C2" w:rsidRDefault="00E66AEA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>kuras dabā neeksistē</w:t>
      </w:r>
      <w:r w:rsidR="008829DD" w:rsidRPr="006A73C2">
        <w:rPr>
          <w:rFonts w:ascii="Times New Roman" w:hAnsi="Times New Roman" w:cs="Times New Roman"/>
          <w:sz w:val="24"/>
          <w:szCs w:val="24"/>
        </w:rPr>
        <w:t xml:space="preserve">, dabā neeksistē  adresācijas objekts </w:t>
      </w:r>
      <w:r w:rsidRPr="006A73C2">
        <w:rPr>
          <w:rFonts w:ascii="Times New Roman" w:hAnsi="Times New Roman" w:cs="Times New Roman"/>
          <w:sz w:val="24"/>
          <w:szCs w:val="24"/>
        </w:rPr>
        <w:t xml:space="preserve"> un nav pašvaldības lēmums par šo adrešu </w:t>
      </w:r>
      <w:r w:rsidR="008829DD" w:rsidRPr="006A73C2">
        <w:rPr>
          <w:rFonts w:ascii="Times New Roman" w:hAnsi="Times New Roman" w:cs="Times New Roman"/>
          <w:sz w:val="24"/>
          <w:szCs w:val="24"/>
        </w:rPr>
        <w:t>dzēšanu no valsts adrešu reģistra</w:t>
      </w:r>
      <w:r w:rsidRPr="006A73C2">
        <w:rPr>
          <w:rFonts w:ascii="Times New Roman" w:hAnsi="Times New Roman" w:cs="Times New Roman"/>
          <w:sz w:val="24"/>
          <w:szCs w:val="24"/>
        </w:rPr>
        <w:t>.</w:t>
      </w:r>
    </w:p>
    <w:p w:rsidR="00E66AEA" w:rsidRPr="006A73C2" w:rsidRDefault="00E66AEA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E4" w:rsidRPr="00182CBB" w:rsidRDefault="00E66AEA" w:rsidP="00D41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>Pamatojoties uz Ministru kabineta 08.12.2015.noteikumiem  Nr. 698”Adsresācija</w:t>
      </w:r>
      <w:r w:rsidR="008829DD" w:rsidRPr="006A73C2">
        <w:rPr>
          <w:rFonts w:ascii="Times New Roman" w:hAnsi="Times New Roman" w:cs="Times New Roman"/>
          <w:sz w:val="24"/>
          <w:szCs w:val="24"/>
        </w:rPr>
        <w:t>s</w:t>
      </w:r>
      <w:r w:rsidRPr="006A73C2">
        <w:rPr>
          <w:rFonts w:ascii="Times New Roman" w:hAnsi="Times New Roman" w:cs="Times New Roman"/>
          <w:sz w:val="24"/>
          <w:szCs w:val="24"/>
        </w:rPr>
        <w:t xml:space="preserve"> noteikumi”</w:t>
      </w:r>
      <w:r w:rsidR="0048451F">
        <w:rPr>
          <w:rFonts w:ascii="Times New Roman" w:hAnsi="Times New Roman" w:cs="Times New Roman"/>
          <w:sz w:val="24"/>
          <w:szCs w:val="24"/>
        </w:rPr>
        <w:t>9.un30.punktu,</w:t>
      </w:r>
      <w:r w:rsidR="00D41FE4">
        <w:rPr>
          <w:rFonts w:ascii="Times New Roman" w:hAnsi="Times New Roman" w:cs="Times New Roman"/>
          <w:sz w:val="24"/>
          <w:szCs w:val="24"/>
        </w:rPr>
        <w:t xml:space="preserve"> </w:t>
      </w:r>
      <w:r w:rsidR="00D41FE4" w:rsidRPr="00182CBB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D41FE4" w:rsidRPr="00182CBB">
        <w:rPr>
          <w:rFonts w:ascii="Times New Roman" w:hAnsi="Times New Roman" w:cs="Times New Roman"/>
          <w:sz w:val="24"/>
          <w:szCs w:val="24"/>
        </w:rPr>
        <w:t xml:space="preserve"> </w:t>
      </w:r>
      <w:r w:rsidR="00D41FE4" w:rsidRPr="00182CBB">
        <w:rPr>
          <w:rFonts w:ascii="Times New Roman" w:hAnsi="Times New Roman" w:cs="Times New Roman"/>
          <w:b/>
          <w:sz w:val="24"/>
          <w:szCs w:val="24"/>
        </w:rPr>
        <w:t xml:space="preserve">PAR - 15 </w:t>
      </w:r>
      <w:r w:rsidR="00D41FE4" w:rsidRPr="00182CBB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Ilgonis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D41FE4" w:rsidRPr="00182CBB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D41FE4" w:rsidRPr="00182CBB">
        <w:rPr>
          <w:rFonts w:ascii="Times New Roman" w:hAnsi="Times New Roman" w:cs="Times New Roman"/>
          <w:sz w:val="24"/>
          <w:szCs w:val="24"/>
        </w:rPr>
        <w:t xml:space="preserve">); </w:t>
      </w:r>
      <w:r w:rsidR="00D41FE4" w:rsidRPr="00182CBB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D41FE4" w:rsidRPr="00182CBB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D41FE4" w:rsidRPr="00182CBB">
        <w:rPr>
          <w:rFonts w:ascii="Times New Roman" w:hAnsi="Times New Roman" w:cs="Times New Roman"/>
          <w:b/>
          <w:sz w:val="24"/>
          <w:szCs w:val="24"/>
        </w:rPr>
        <w:t>NOLEMJ</w:t>
      </w:r>
      <w:r w:rsidR="00D41FE4" w:rsidRPr="00182CBB">
        <w:rPr>
          <w:rFonts w:ascii="Times New Roman" w:hAnsi="Times New Roman" w:cs="Times New Roman"/>
          <w:sz w:val="24"/>
          <w:szCs w:val="24"/>
        </w:rPr>
        <w:t>:</w:t>
      </w:r>
    </w:p>
    <w:p w:rsidR="00E66AEA" w:rsidRPr="006A73C2" w:rsidRDefault="00E66AEA" w:rsidP="0048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9DD" w:rsidRPr="006A73C2" w:rsidRDefault="008829DD" w:rsidP="0048451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>Dzēst Valsts adrešu reģistrā adresi: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116885977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21 - 2,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116885985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21 - 3, Priekule, Priekules nov., LV-3434, kods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116885993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>Telpu grupa Smilšu iela 21 - 4, Priekule, Priekules nov., LV-3434, kods- 1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16886005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21 - 5, Priekule, Priekules nov., LV-3434, kods 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116886013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21 - 6,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116886021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Telpu grupa Smilšu iela 21 - 7, Priekule, Priekules nov., LV-3434- kods  116886038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21 - 8,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116886046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21 - 9,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116886054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21 - 10,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116886062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21 - 11, Priekule, Priekules nov., LV-3434,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116886070</w:t>
      </w:r>
    </w:p>
    <w:p w:rsidR="008829DD" w:rsidRPr="006A73C2" w:rsidRDefault="008829DD" w:rsidP="0048451F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A73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Telpu grupa Smilšu iela 21 - 12, Priekule, Priekules nov., LV-343, kods- </w:t>
      </w:r>
      <w:r w:rsidRPr="006A73C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116886087</w:t>
      </w:r>
    </w:p>
    <w:p w:rsidR="008829DD" w:rsidRPr="006A73C2" w:rsidRDefault="008829DD" w:rsidP="0048451F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9DD" w:rsidRPr="006A73C2" w:rsidRDefault="008829DD" w:rsidP="0048451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>Lēmumu nosūtīt Valsts zemes dienesta Kurzemes reģionālai nodaļai.</w:t>
      </w:r>
    </w:p>
    <w:p w:rsidR="008829DD" w:rsidRPr="006A73C2" w:rsidRDefault="008829DD" w:rsidP="0048451F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>Lēmums stājas spēkā ar tā pieņemšanas brīdi.</w:t>
      </w:r>
    </w:p>
    <w:p w:rsidR="008829DD" w:rsidRPr="006A73C2" w:rsidRDefault="008829DD" w:rsidP="00484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3C2">
        <w:rPr>
          <w:rFonts w:ascii="Times New Roman" w:hAnsi="Times New Roman" w:cs="Times New Roman"/>
          <w:sz w:val="24"/>
          <w:szCs w:val="24"/>
        </w:rPr>
        <w:t xml:space="preserve">Pamatojoties uz administratīvā procesa likuma 79.pantu, šo lēmumu var pārsūdzēt Administratīvajā rajona tiesā , Liepājas tiesu namā. </w:t>
      </w:r>
    </w:p>
    <w:p w:rsidR="008829DD" w:rsidRPr="006A73C2" w:rsidRDefault="008829DD" w:rsidP="00484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29DD" w:rsidRPr="006A73C2" w:rsidRDefault="008829DD" w:rsidP="00484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634">
        <w:rPr>
          <w:rFonts w:ascii="Times New Roman" w:hAnsi="Times New Roman" w:cs="Times New Roman"/>
          <w:sz w:val="24"/>
          <w:szCs w:val="24"/>
          <w:u w:val="single"/>
        </w:rPr>
        <w:t>Lēmums izsūtāms</w:t>
      </w:r>
      <w:r w:rsidRPr="006A73C2">
        <w:rPr>
          <w:rFonts w:ascii="Times New Roman" w:hAnsi="Times New Roman" w:cs="Times New Roman"/>
          <w:sz w:val="24"/>
          <w:szCs w:val="24"/>
        </w:rPr>
        <w:t>: 1eks. VZD Kurzemes reģionālai nodaļai, Graudu iela 27/29,Liepāja, LV-3401.</w:t>
      </w:r>
    </w:p>
    <w:p w:rsidR="008829DD" w:rsidRDefault="008829DD" w:rsidP="00484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1FE4" w:rsidRPr="006A73C2" w:rsidRDefault="00D41FE4" w:rsidP="004845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D41FE4" w:rsidRPr="006A73C2" w:rsidSect="0048451F">
      <w:pgSz w:w="11906" w:h="16838"/>
      <w:pgMar w:top="1135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80317"/>
    <w:multiLevelType w:val="hybridMultilevel"/>
    <w:tmpl w:val="F33CE322"/>
    <w:lvl w:ilvl="0" w:tplc="6464F0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510B"/>
    <w:multiLevelType w:val="multilevel"/>
    <w:tmpl w:val="3AB24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48451F"/>
    <w:rsid w:val="006A73C2"/>
    <w:rsid w:val="006F4DBE"/>
    <w:rsid w:val="00854634"/>
    <w:rsid w:val="008829DD"/>
    <w:rsid w:val="00895D4B"/>
    <w:rsid w:val="00D41FE4"/>
    <w:rsid w:val="00E66568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39A3-558A-4375-8FEE-9C34B20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FE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F4DB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829D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A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73C2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41FE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3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4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9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6</cp:revision>
  <cp:lastPrinted>2016-03-16T07:49:00Z</cp:lastPrinted>
  <dcterms:created xsi:type="dcterms:W3CDTF">2016-03-16T07:50:00Z</dcterms:created>
  <dcterms:modified xsi:type="dcterms:W3CDTF">2016-04-05T08:31:00Z</dcterms:modified>
</cp:coreProperties>
</file>