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C8" w:rsidRPr="00B27DDD" w:rsidRDefault="00DA66C8" w:rsidP="00DA66C8">
      <w:pPr>
        <w:suppressAutoHyphens/>
        <w:autoSpaceDN w:val="0"/>
        <w:spacing w:before="240" w:after="60" w:line="240" w:lineRule="auto"/>
        <w:jc w:val="right"/>
        <w:textAlignment w:val="baseline"/>
        <w:rPr>
          <w:rFonts w:ascii="Times New Roman" w:hAnsi="Times New Roman"/>
          <w:b/>
          <w:bCs/>
          <w:sz w:val="24"/>
          <w:szCs w:val="24"/>
        </w:rPr>
      </w:pPr>
      <w:r w:rsidRPr="00B27DDD">
        <w:rPr>
          <w:rFonts w:ascii="Times New Roman" w:hAnsi="Times New Roman"/>
          <w:b/>
          <w:bCs/>
          <w:sz w:val="24"/>
          <w:szCs w:val="24"/>
        </w:rPr>
        <w:t>APSTIPRINĀTS</w:t>
      </w:r>
    </w:p>
    <w:p w:rsidR="00DA66C8" w:rsidRPr="00B27DDD" w:rsidRDefault="00DA66C8" w:rsidP="00DA66C8">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Priekules novada pašvaldības</w:t>
      </w:r>
    </w:p>
    <w:p w:rsidR="00DA66C8" w:rsidRPr="00B27DDD" w:rsidRDefault="00DA66C8" w:rsidP="00DA66C8">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 xml:space="preserve"> iepirkumu komisijas</w:t>
      </w:r>
    </w:p>
    <w:p w:rsidR="00DA66C8" w:rsidRPr="00D641FC" w:rsidRDefault="00DA66C8" w:rsidP="00DA66C8">
      <w:pPr>
        <w:suppressAutoHyphens/>
        <w:autoSpaceDN w:val="0"/>
        <w:spacing w:after="0" w:line="240" w:lineRule="auto"/>
        <w:jc w:val="right"/>
        <w:textAlignment w:val="baseline"/>
      </w:pPr>
      <w:r w:rsidRPr="00D641FC">
        <w:rPr>
          <w:rFonts w:ascii="Times New Roman" w:eastAsia="Times New Roman" w:hAnsi="Times New Roman"/>
          <w:sz w:val="28"/>
          <w:szCs w:val="24"/>
        </w:rPr>
        <w:t xml:space="preserve">2014.gada  </w:t>
      </w:r>
      <w:r>
        <w:rPr>
          <w:rFonts w:ascii="Times New Roman" w:eastAsia="Times New Roman" w:hAnsi="Times New Roman"/>
          <w:sz w:val="28"/>
          <w:szCs w:val="24"/>
        </w:rPr>
        <w:t>16</w:t>
      </w:r>
      <w:r w:rsidRPr="00D641FC">
        <w:rPr>
          <w:rFonts w:ascii="Times New Roman" w:eastAsia="Times New Roman" w:hAnsi="Times New Roman"/>
          <w:sz w:val="28"/>
          <w:szCs w:val="24"/>
        </w:rPr>
        <w:t>.maija sēdē,</w:t>
      </w:r>
    </w:p>
    <w:p w:rsidR="00DA66C8" w:rsidRPr="00B27DDD" w:rsidRDefault="00DA66C8" w:rsidP="00DA66C8">
      <w:pPr>
        <w:spacing w:after="0" w:line="240" w:lineRule="auto"/>
        <w:jc w:val="right"/>
        <w:rPr>
          <w:rFonts w:ascii="Times New Roman" w:eastAsia="Times New Roman" w:hAnsi="Times New Roman"/>
          <w:sz w:val="28"/>
          <w:szCs w:val="24"/>
        </w:rPr>
      </w:pPr>
      <w:r w:rsidRPr="00D641FC">
        <w:rPr>
          <w:rFonts w:ascii="Times New Roman" w:eastAsia="Times New Roman" w:hAnsi="Times New Roman"/>
          <w:sz w:val="28"/>
          <w:szCs w:val="24"/>
        </w:rPr>
        <w:t>protokols Nr.2014/18-</w:t>
      </w:r>
      <w:r>
        <w:rPr>
          <w:rFonts w:ascii="Times New Roman" w:eastAsia="Times New Roman" w:hAnsi="Times New Roman"/>
          <w:sz w:val="28"/>
          <w:szCs w:val="24"/>
        </w:rPr>
        <w:t>2</w:t>
      </w:r>
    </w:p>
    <w:p w:rsidR="00DA66C8" w:rsidRDefault="00DA66C8" w:rsidP="00DA66C8">
      <w:pPr>
        <w:spacing w:before="1800" w:after="0" w:line="240" w:lineRule="auto"/>
        <w:jc w:val="center"/>
        <w:outlineLvl w:val="8"/>
        <w:rPr>
          <w:rFonts w:ascii="Times New Roman" w:hAnsi="Times New Roman"/>
          <w:b/>
          <w:sz w:val="28"/>
          <w:szCs w:val="28"/>
        </w:rPr>
      </w:pPr>
      <w:r>
        <w:rPr>
          <w:rFonts w:ascii="Times New Roman" w:hAnsi="Times New Roman"/>
          <w:b/>
          <w:sz w:val="28"/>
          <w:szCs w:val="28"/>
        </w:rPr>
        <w:t xml:space="preserve">GROZĪJUMI </w:t>
      </w:r>
    </w:p>
    <w:p w:rsidR="00DA66C8" w:rsidRDefault="00DA66C8" w:rsidP="00DA66C8">
      <w:pPr>
        <w:spacing w:before="120" w:after="0" w:line="240" w:lineRule="auto"/>
        <w:jc w:val="center"/>
        <w:outlineLvl w:val="8"/>
        <w:rPr>
          <w:rFonts w:ascii="Times New Roman" w:hAnsi="Times New Roman"/>
          <w:b/>
          <w:sz w:val="28"/>
          <w:szCs w:val="28"/>
        </w:rPr>
      </w:pPr>
    </w:p>
    <w:p w:rsidR="00DA66C8" w:rsidRPr="00B27DDD" w:rsidRDefault="00DA66C8" w:rsidP="00DA66C8">
      <w:pPr>
        <w:spacing w:before="120" w:after="0" w:line="240" w:lineRule="auto"/>
        <w:jc w:val="center"/>
        <w:outlineLvl w:val="8"/>
        <w:rPr>
          <w:rFonts w:ascii="Times New Roman" w:hAnsi="Times New Roman"/>
          <w:b/>
          <w:sz w:val="28"/>
          <w:szCs w:val="28"/>
        </w:rPr>
      </w:pPr>
      <w:r w:rsidRPr="00B27DDD">
        <w:rPr>
          <w:rFonts w:ascii="Times New Roman" w:hAnsi="Times New Roman"/>
          <w:b/>
          <w:sz w:val="28"/>
          <w:szCs w:val="28"/>
        </w:rPr>
        <w:t>ATKLĀTA KONKURSA</w:t>
      </w:r>
    </w:p>
    <w:p w:rsidR="00DA66C8" w:rsidRPr="00B27DDD" w:rsidRDefault="00DA66C8" w:rsidP="00DA66C8">
      <w:pPr>
        <w:spacing w:after="0" w:line="240" w:lineRule="auto"/>
        <w:jc w:val="center"/>
        <w:rPr>
          <w:rFonts w:ascii="Times New Roman" w:eastAsia="Times New Roman" w:hAnsi="Times New Roman"/>
          <w:b/>
          <w:sz w:val="28"/>
          <w:szCs w:val="24"/>
        </w:rPr>
      </w:pPr>
    </w:p>
    <w:p w:rsidR="00DA66C8" w:rsidRPr="00B27DDD" w:rsidRDefault="00DA66C8" w:rsidP="00DA66C8">
      <w:pPr>
        <w:spacing w:after="0" w:line="240" w:lineRule="auto"/>
        <w:jc w:val="center"/>
        <w:rPr>
          <w:rFonts w:ascii="Times New Roman" w:eastAsia="Times New Roman" w:hAnsi="Times New Roman"/>
          <w:b/>
          <w:i/>
          <w:sz w:val="40"/>
          <w:szCs w:val="40"/>
        </w:rPr>
      </w:pPr>
      <w:r w:rsidRPr="00B27DDD">
        <w:rPr>
          <w:rFonts w:ascii="Times New Roman" w:eastAsia="Times New Roman" w:hAnsi="Times New Roman"/>
          <w:b/>
          <w:i/>
          <w:sz w:val="40"/>
          <w:szCs w:val="40"/>
        </w:rPr>
        <w:t>„</w:t>
      </w:r>
      <w:r>
        <w:rPr>
          <w:rFonts w:ascii="Times New Roman" w:eastAsia="Times New Roman" w:hAnsi="Times New Roman"/>
          <w:b/>
          <w:i/>
          <w:sz w:val="40"/>
          <w:szCs w:val="40"/>
        </w:rPr>
        <w:t>Elektroenerģijas</w:t>
      </w:r>
      <w:r w:rsidRPr="00B27DDD">
        <w:rPr>
          <w:rFonts w:ascii="Times New Roman" w:eastAsia="Times New Roman" w:hAnsi="Times New Roman"/>
          <w:b/>
          <w:i/>
          <w:sz w:val="40"/>
          <w:szCs w:val="40"/>
        </w:rPr>
        <w:t xml:space="preserve"> iegāde Priekules novada pašvaldības un SIA „Priekules nami” vajadzībām”</w:t>
      </w:r>
    </w:p>
    <w:p w:rsidR="00DA66C8" w:rsidRPr="00B27DDD" w:rsidRDefault="00DA66C8" w:rsidP="00DA66C8">
      <w:pPr>
        <w:spacing w:after="0" w:line="240" w:lineRule="auto"/>
        <w:jc w:val="center"/>
        <w:rPr>
          <w:rFonts w:ascii="Times New Roman" w:eastAsia="Times New Roman" w:hAnsi="Times New Roman"/>
          <w:b/>
          <w:i/>
          <w:smallCaps/>
          <w:sz w:val="40"/>
          <w:szCs w:val="40"/>
        </w:rPr>
      </w:pPr>
    </w:p>
    <w:p w:rsidR="00DA66C8" w:rsidRPr="00B27DDD" w:rsidRDefault="00DA66C8" w:rsidP="00DA66C8">
      <w:pPr>
        <w:spacing w:after="0" w:line="240" w:lineRule="auto"/>
        <w:jc w:val="center"/>
        <w:rPr>
          <w:rFonts w:ascii="Times New Roman" w:eastAsia="Times New Roman" w:hAnsi="Times New Roman"/>
          <w:b/>
          <w:sz w:val="28"/>
          <w:szCs w:val="24"/>
        </w:rPr>
      </w:pPr>
      <w:r w:rsidRPr="00B27DDD">
        <w:rPr>
          <w:rFonts w:ascii="Times New Roman" w:eastAsia="Times New Roman" w:hAnsi="Times New Roman"/>
          <w:b/>
          <w:smallCaps/>
          <w:sz w:val="28"/>
          <w:szCs w:val="24"/>
        </w:rPr>
        <w:t>NOLIKUM</w:t>
      </w:r>
      <w:r>
        <w:rPr>
          <w:rFonts w:ascii="Times New Roman" w:eastAsia="Times New Roman" w:hAnsi="Times New Roman"/>
          <w:b/>
          <w:smallCaps/>
          <w:sz w:val="28"/>
          <w:szCs w:val="24"/>
        </w:rPr>
        <w:t>Ā</w:t>
      </w:r>
    </w:p>
    <w:p w:rsidR="00DA66C8" w:rsidRPr="00B27DDD" w:rsidRDefault="00DA66C8" w:rsidP="00DA66C8">
      <w:pPr>
        <w:spacing w:after="0" w:line="240" w:lineRule="auto"/>
        <w:rPr>
          <w:rFonts w:ascii="Times New Roman" w:eastAsia="Times New Roman" w:hAnsi="Times New Roman"/>
          <w:b/>
          <w:sz w:val="28"/>
          <w:szCs w:val="24"/>
        </w:rPr>
      </w:pPr>
    </w:p>
    <w:p w:rsidR="00DA66C8" w:rsidRPr="00B27DDD" w:rsidRDefault="00DA66C8" w:rsidP="00DA66C8">
      <w:pPr>
        <w:spacing w:after="0" w:line="240" w:lineRule="auto"/>
        <w:rPr>
          <w:rFonts w:ascii="Times New Roman" w:eastAsia="Times New Roman" w:hAnsi="Times New Roman"/>
          <w:b/>
          <w:sz w:val="28"/>
          <w:szCs w:val="24"/>
        </w:rPr>
      </w:pPr>
    </w:p>
    <w:p w:rsidR="00DA66C8" w:rsidRPr="00B27DDD" w:rsidRDefault="00DA66C8" w:rsidP="00DA66C8">
      <w:pPr>
        <w:spacing w:before="1800" w:after="0" w:line="240" w:lineRule="auto"/>
        <w:jc w:val="center"/>
        <w:outlineLvl w:val="8"/>
        <w:rPr>
          <w:rFonts w:ascii="Times New Roman" w:hAnsi="Times New Roman"/>
          <w:b/>
          <w:bCs/>
          <w:caps/>
          <w:sz w:val="28"/>
          <w:szCs w:val="24"/>
        </w:rPr>
      </w:pPr>
      <w:r w:rsidRPr="00B27DDD">
        <w:rPr>
          <w:rFonts w:ascii="Times New Roman" w:hAnsi="Times New Roman"/>
          <w:sz w:val="28"/>
          <w:szCs w:val="24"/>
        </w:rPr>
        <w:t>Iepirkuma identifikācijas Nr.</w:t>
      </w:r>
      <w:r w:rsidRPr="00D641FC">
        <w:rPr>
          <w:rFonts w:ascii="Times New Roman" w:hAnsi="Times New Roman"/>
          <w:sz w:val="28"/>
          <w:szCs w:val="24"/>
        </w:rPr>
        <w:t>PNP2014/18</w:t>
      </w:r>
    </w:p>
    <w:p w:rsidR="00DA66C8" w:rsidRPr="00B27DDD" w:rsidRDefault="00DA66C8" w:rsidP="00DA66C8">
      <w:pPr>
        <w:spacing w:after="0" w:line="240" w:lineRule="auto"/>
        <w:jc w:val="both"/>
        <w:rPr>
          <w:rFonts w:ascii="Times New Roman" w:eastAsia="Times New Roman" w:hAnsi="Times New Roman"/>
          <w:b/>
          <w:bCs/>
          <w:caps/>
          <w:sz w:val="28"/>
          <w:szCs w:val="24"/>
        </w:rPr>
      </w:pPr>
    </w:p>
    <w:p w:rsidR="00DA66C8" w:rsidRPr="00B27DDD" w:rsidRDefault="00DA66C8" w:rsidP="00DA66C8">
      <w:pPr>
        <w:spacing w:after="0" w:line="240" w:lineRule="auto"/>
        <w:jc w:val="both"/>
        <w:rPr>
          <w:rFonts w:ascii="Times New Roman" w:eastAsia="Times New Roman" w:hAnsi="Times New Roman"/>
          <w:b/>
          <w:bCs/>
          <w:caps/>
          <w:sz w:val="28"/>
          <w:szCs w:val="24"/>
        </w:rPr>
      </w:pPr>
    </w:p>
    <w:p w:rsidR="00DA66C8" w:rsidRPr="00B27DDD" w:rsidRDefault="00DA66C8" w:rsidP="00DA66C8">
      <w:pPr>
        <w:spacing w:after="0" w:line="240" w:lineRule="auto"/>
        <w:jc w:val="both"/>
        <w:rPr>
          <w:rFonts w:ascii="Times New Roman" w:eastAsia="Times New Roman" w:hAnsi="Times New Roman"/>
          <w:b/>
          <w:bCs/>
          <w:caps/>
          <w:sz w:val="28"/>
          <w:szCs w:val="24"/>
        </w:rPr>
      </w:pPr>
    </w:p>
    <w:p w:rsidR="00DA66C8" w:rsidRPr="00B27DDD" w:rsidRDefault="00DA66C8" w:rsidP="00DA66C8">
      <w:pPr>
        <w:spacing w:after="0" w:line="240" w:lineRule="auto"/>
        <w:jc w:val="both"/>
        <w:rPr>
          <w:rFonts w:ascii="Times New Roman" w:eastAsia="Times New Roman" w:hAnsi="Times New Roman"/>
          <w:b/>
          <w:bCs/>
          <w:caps/>
          <w:sz w:val="28"/>
          <w:szCs w:val="24"/>
        </w:rPr>
      </w:pPr>
    </w:p>
    <w:p w:rsidR="00DA66C8" w:rsidRPr="00B27DDD" w:rsidRDefault="00DA66C8" w:rsidP="00DA66C8">
      <w:pPr>
        <w:spacing w:after="0" w:line="240" w:lineRule="auto"/>
        <w:jc w:val="both"/>
        <w:rPr>
          <w:rFonts w:ascii="Times New Roman" w:eastAsia="Times New Roman" w:hAnsi="Times New Roman"/>
          <w:b/>
          <w:bCs/>
          <w:caps/>
          <w:sz w:val="28"/>
          <w:szCs w:val="24"/>
        </w:rPr>
      </w:pPr>
    </w:p>
    <w:p w:rsidR="00DA66C8" w:rsidRPr="00B27DDD" w:rsidRDefault="00DA66C8" w:rsidP="00DA66C8">
      <w:pPr>
        <w:spacing w:after="0" w:line="240" w:lineRule="auto"/>
        <w:jc w:val="both"/>
        <w:rPr>
          <w:rFonts w:ascii="Times New Roman" w:eastAsia="Times New Roman" w:hAnsi="Times New Roman"/>
          <w:b/>
          <w:bCs/>
          <w:caps/>
          <w:sz w:val="28"/>
          <w:szCs w:val="24"/>
        </w:rPr>
      </w:pPr>
    </w:p>
    <w:p w:rsidR="00DA66C8" w:rsidRPr="00B27DDD" w:rsidRDefault="00DA66C8" w:rsidP="00DA66C8">
      <w:pPr>
        <w:spacing w:after="0" w:line="240" w:lineRule="auto"/>
        <w:jc w:val="both"/>
        <w:rPr>
          <w:rFonts w:ascii="Times New Roman" w:eastAsia="Times New Roman" w:hAnsi="Times New Roman"/>
          <w:b/>
          <w:bCs/>
          <w:caps/>
          <w:sz w:val="28"/>
          <w:szCs w:val="24"/>
        </w:rPr>
      </w:pPr>
    </w:p>
    <w:p w:rsidR="00DA66C8" w:rsidRPr="00B27DDD" w:rsidRDefault="00DA66C8" w:rsidP="00DA66C8">
      <w:pPr>
        <w:spacing w:after="0" w:line="240" w:lineRule="auto"/>
        <w:jc w:val="center"/>
        <w:rPr>
          <w:rFonts w:ascii="Times New Roman" w:eastAsia="Times New Roman" w:hAnsi="Times New Roman"/>
          <w:bCs/>
          <w:sz w:val="28"/>
          <w:szCs w:val="24"/>
        </w:rPr>
      </w:pPr>
      <w:r w:rsidRPr="00B27DDD">
        <w:rPr>
          <w:rFonts w:ascii="Times New Roman" w:eastAsia="Times New Roman" w:hAnsi="Times New Roman"/>
          <w:bCs/>
          <w:sz w:val="28"/>
          <w:szCs w:val="24"/>
        </w:rPr>
        <w:t>Priekule</w:t>
      </w:r>
    </w:p>
    <w:p w:rsidR="00DA66C8" w:rsidRPr="00B27DDD" w:rsidRDefault="00DA66C8" w:rsidP="00DA66C8">
      <w:pPr>
        <w:spacing w:after="0" w:line="240" w:lineRule="auto"/>
        <w:jc w:val="center"/>
        <w:rPr>
          <w:rFonts w:ascii="Times New Roman" w:eastAsia="Times New Roman" w:hAnsi="Times New Roman"/>
        </w:rPr>
      </w:pPr>
      <w:r w:rsidRPr="00B27DDD">
        <w:rPr>
          <w:rFonts w:ascii="Times New Roman" w:eastAsia="Times New Roman" w:hAnsi="Times New Roman"/>
          <w:bCs/>
          <w:sz w:val="28"/>
          <w:szCs w:val="24"/>
        </w:rPr>
        <w:t>2014</w:t>
      </w:r>
    </w:p>
    <w:p w:rsidR="00DA66C8" w:rsidRDefault="00DA66C8">
      <w:r>
        <w:br w:type="page"/>
      </w:r>
    </w:p>
    <w:p w:rsidR="00DA66C8" w:rsidRDefault="00DA66C8" w:rsidP="00DC0AE3">
      <w:pPr>
        <w:spacing w:before="120"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 Izteikt nolikuma </w:t>
      </w:r>
      <w:r w:rsidRPr="00E24920">
        <w:rPr>
          <w:rFonts w:ascii="Times New Roman" w:eastAsia="Times New Roman" w:hAnsi="Times New Roman"/>
          <w:sz w:val="24"/>
          <w:szCs w:val="24"/>
        </w:rPr>
        <w:t>5.1.9.punkta ail</w:t>
      </w:r>
      <w:r>
        <w:rPr>
          <w:rFonts w:ascii="Times New Roman" w:eastAsia="Times New Roman" w:hAnsi="Times New Roman"/>
          <w:sz w:val="24"/>
          <w:szCs w:val="24"/>
        </w:rPr>
        <w:t>es</w:t>
      </w:r>
      <w:r w:rsidRPr="00E24920">
        <w:rPr>
          <w:rFonts w:ascii="Times New Roman" w:eastAsia="Times New Roman" w:hAnsi="Times New Roman"/>
          <w:sz w:val="24"/>
          <w:szCs w:val="24"/>
        </w:rPr>
        <w:t xml:space="preserve"> „Iesniedzamie dokumenti”</w:t>
      </w:r>
      <w:r>
        <w:rPr>
          <w:rFonts w:ascii="Times New Roman" w:eastAsia="Times New Roman" w:hAnsi="Times New Roman"/>
          <w:sz w:val="24"/>
          <w:szCs w:val="24"/>
        </w:rPr>
        <w:t xml:space="preserve"> tekstu </w:t>
      </w:r>
      <w:r w:rsidRPr="009A005F">
        <w:rPr>
          <w:rFonts w:ascii="Times New Roman" w:eastAsia="Times New Roman" w:hAnsi="Times New Roman"/>
          <w:sz w:val="24"/>
          <w:szCs w:val="24"/>
        </w:rPr>
        <w:t>šādā redakcijā:</w:t>
      </w:r>
    </w:p>
    <w:p w:rsidR="00DA66C8" w:rsidRDefault="00DA66C8" w:rsidP="00DC0AE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t>
      </w:r>
      <w:r w:rsidRPr="004A37BF">
        <w:rPr>
          <w:rFonts w:ascii="Times New Roman" w:eastAsia="Times New Roman" w:hAnsi="Times New Roman"/>
          <w:sz w:val="24"/>
          <w:szCs w:val="24"/>
        </w:rPr>
        <w:t>Līguma starp Pretendentu - elektroenerģijas tirgotāju un sistēmas operatoru kopija par sistēmas lietošanu, vai vienošanās starp pusēm par gatavību slēgt līgumu par sistēmas nepārtrauktu lietošanu uz ter</w:t>
      </w:r>
      <w:r>
        <w:rPr>
          <w:rFonts w:ascii="Times New Roman" w:eastAsia="Times New Roman" w:hAnsi="Times New Roman"/>
          <w:sz w:val="24"/>
          <w:szCs w:val="24"/>
        </w:rPr>
        <w:t>miņu, ne īsāku kā Nolikuma 2.2.</w:t>
      </w:r>
      <w:r w:rsidRPr="004A37BF">
        <w:rPr>
          <w:rFonts w:ascii="Times New Roman" w:eastAsia="Times New Roman" w:hAnsi="Times New Roman"/>
          <w:sz w:val="24"/>
          <w:szCs w:val="24"/>
        </w:rPr>
        <w:t>punktā norādītajā vispārīgās vienošanās darbības laikā, ja Pretendentam tiks piešķirtas tiesības slēgt Elektroenerģijas tirdzniecības</w:t>
      </w:r>
      <w:r>
        <w:rPr>
          <w:rFonts w:ascii="Times New Roman" w:eastAsia="Times New Roman" w:hAnsi="Times New Roman"/>
          <w:sz w:val="24"/>
          <w:szCs w:val="24"/>
        </w:rPr>
        <w:t xml:space="preserve"> vispārīgo vienošanos</w:t>
      </w:r>
      <w:r w:rsidRPr="004A37BF">
        <w:rPr>
          <w:rFonts w:ascii="Times New Roman" w:eastAsia="Times New Roman" w:hAnsi="Times New Roman"/>
          <w:sz w:val="24"/>
          <w:szCs w:val="24"/>
        </w:rPr>
        <w:t xml:space="preserve"> ar Pasūtītāju.</w:t>
      </w:r>
      <w:r>
        <w:rPr>
          <w:rFonts w:ascii="Times New Roman" w:eastAsia="Times New Roman" w:hAnsi="Times New Roman"/>
          <w:sz w:val="24"/>
          <w:szCs w:val="24"/>
        </w:rPr>
        <w:t>”</w:t>
      </w:r>
    </w:p>
    <w:p w:rsidR="00DA66C8" w:rsidRDefault="00DA66C8" w:rsidP="00DC0AE3">
      <w:pPr>
        <w:spacing w:before="120"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Nolikuma 7.nodaļas nosaukumā aizstāt vārdu „līguma” ar vārdiem „vispārīgās vienošanās”.</w:t>
      </w:r>
    </w:p>
    <w:p w:rsidR="00DA66C8" w:rsidRDefault="00DA66C8" w:rsidP="00DC0AE3">
      <w:pPr>
        <w:spacing w:before="120"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3. Izteikt nolikuma 8.pielikuma „Vispārīgās vienošanās projekts” </w:t>
      </w:r>
      <w:r w:rsidRPr="009A005F">
        <w:rPr>
          <w:rFonts w:ascii="Times New Roman" w:eastAsia="Times New Roman" w:hAnsi="Times New Roman"/>
          <w:sz w:val="24"/>
          <w:szCs w:val="24"/>
        </w:rPr>
        <w:t>5.4.punkt</w:t>
      </w:r>
      <w:r>
        <w:rPr>
          <w:rFonts w:ascii="Times New Roman" w:eastAsia="Times New Roman" w:hAnsi="Times New Roman"/>
          <w:sz w:val="24"/>
          <w:szCs w:val="24"/>
        </w:rPr>
        <w:t>u</w:t>
      </w:r>
      <w:r w:rsidRPr="009A005F">
        <w:rPr>
          <w:rFonts w:ascii="Times New Roman" w:eastAsia="Times New Roman" w:hAnsi="Times New Roman"/>
          <w:sz w:val="24"/>
          <w:szCs w:val="24"/>
        </w:rPr>
        <w:t xml:space="preserve"> šādā redakcijā:</w:t>
      </w:r>
    </w:p>
    <w:p w:rsidR="00DA66C8" w:rsidRDefault="00DA66C8" w:rsidP="00DC0AE3">
      <w:pPr>
        <w:spacing w:before="120" w:after="0" w:line="240" w:lineRule="auto"/>
        <w:ind w:firstLine="720"/>
        <w:jc w:val="both"/>
        <w:rPr>
          <w:rFonts w:ascii="Times New Roman" w:eastAsia="Times New Roman" w:hAnsi="Times New Roman"/>
          <w:sz w:val="24"/>
          <w:szCs w:val="24"/>
        </w:rPr>
      </w:pPr>
      <w:r w:rsidRPr="009A005F">
        <w:rPr>
          <w:rFonts w:ascii="Times New Roman" w:eastAsia="Times New Roman" w:hAnsi="Times New Roman"/>
          <w:sz w:val="24"/>
          <w:szCs w:val="24"/>
        </w:rPr>
        <w:t xml:space="preserve">„5.4. Ja elektroenerģijas sistēmas operators paziņo  LIETOTĀJAM, ka TIRGOTĀJS nepiegādā elektroenerģijas apjomu, kas atbilst TIRGOTĀJA tehniskajā piedāvājumā norādītajiem apjomiem objektos (Vienošanās 1.pielikums), tad TIRGOTĀJS maksā LIETOTĀJAM līgumsodu par katru dienu, kad LIETOTĀJS, minētā iemesla dēļ, nesaņem elektroenerģiju atbilstoši TIRGOTĀJA tehniskajam piedāvājumam (Vienošanās 1.pielikums) 0,01% (nulle komats nulle viens procentu) apmērā no kopējās </w:t>
      </w:r>
      <w:r w:rsidRPr="009A005F">
        <w:rPr>
          <w:rFonts w:ascii="Times New Roman" w:eastAsia="Times New Roman" w:hAnsi="Times New Roman"/>
          <w:bCs/>
          <w:sz w:val="24"/>
          <w:szCs w:val="24"/>
        </w:rPr>
        <w:t xml:space="preserve">finanšu piedāvājumā norādītās līgumcenas (Vienošanās 2.pielikums), bet ne vairāk kā 10 % (desmit procenti) no kopējās finanšu piedāvājumā (Vienošanās 2.pielikums) norādītās līgumcenas. Soda nauda pārskaitāma 20 (divdesmit) dienu laikā no attiecīga rēķina saņemšanas brīža uz Vienošanās 10.punktā norādīto attiecīgā LIETOTĀJA bankas kontu. </w:t>
      </w:r>
      <w:r w:rsidRPr="009A005F">
        <w:rPr>
          <w:rFonts w:ascii="Times New Roman" w:eastAsia="Times New Roman" w:hAnsi="Times New Roman"/>
          <w:sz w:val="24"/>
          <w:szCs w:val="24"/>
        </w:rPr>
        <w:t>TIRGOTĀJS nemaksā LIETOTĀJAM līgumsodu ja iestājas Vienošanās 7.1.punktā minētais gadījums un TIRGOTĀJS   to pierāda ar kompetentas institūcijas izdotu dokumentu.”</w:t>
      </w:r>
    </w:p>
    <w:p w:rsidR="00DA66C8" w:rsidRDefault="00DA66C8" w:rsidP="00DC0AE3">
      <w:pPr>
        <w:spacing w:before="120" w:after="0" w:line="240" w:lineRule="auto"/>
        <w:ind w:firstLine="720"/>
        <w:jc w:val="both"/>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rPr>
        <w:t>4. Labot nolikuma 8.pielikuma „Vispārīgās vienošanās projekts” 5.6.punkta numerāciju uz „</w:t>
      </w:r>
      <w:r>
        <w:rPr>
          <w:rFonts w:ascii="Times New Roman" w:eastAsia="Times New Roman" w:hAnsi="Times New Roman"/>
          <w:sz w:val="24"/>
          <w:szCs w:val="24"/>
          <w:lang w:eastAsia="lv-LV"/>
        </w:rPr>
        <w:t>5.5.” un izteikt to</w:t>
      </w:r>
      <w:r w:rsidRPr="00435252">
        <w:rPr>
          <w:rFonts w:ascii="Times New Roman" w:eastAsia="Times New Roman" w:hAnsi="Times New Roman"/>
          <w:sz w:val="24"/>
          <w:szCs w:val="24"/>
          <w:lang w:eastAsia="lv-LV"/>
        </w:rPr>
        <w:t xml:space="preserve"> šādā redakcijā:</w:t>
      </w:r>
    </w:p>
    <w:p w:rsidR="00DA66C8" w:rsidRDefault="00DA66C8" w:rsidP="00DC0AE3">
      <w:pPr>
        <w:spacing w:before="120"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eastAsia="lv-LV"/>
        </w:rPr>
        <w:t>„</w:t>
      </w:r>
      <w:r w:rsidRPr="00435252">
        <w:rPr>
          <w:rFonts w:ascii="Times New Roman" w:eastAsia="Times New Roman" w:hAnsi="Times New Roman"/>
          <w:sz w:val="24"/>
          <w:szCs w:val="24"/>
          <w:lang w:eastAsia="lv-LV"/>
        </w:rPr>
        <w:t xml:space="preserve">5.5. </w:t>
      </w:r>
      <w:r w:rsidRPr="00435252">
        <w:rPr>
          <w:rFonts w:ascii="Times New Roman" w:eastAsia="Times New Roman" w:hAnsi="Times New Roman"/>
          <w:bCs/>
          <w:sz w:val="24"/>
          <w:szCs w:val="24"/>
          <w:lang w:eastAsia="lv-LV"/>
        </w:rPr>
        <w:t>Ja TIRGOTĀJS vienpusēji lauž Vienošanos ar LIETOTĀJU</w:t>
      </w:r>
      <w:r>
        <w:rPr>
          <w:rFonts w:ascii="Times New Roman" w:eastAsia="Times New Roman" w:hAnsi="Times New Roman"/>
          <w:bCs/>
          <w:sz w:val="24"/>
          <w:szCs w:val="24"/>
          <w:lang w:eastAsia="lv-LV"/>
        </w:rPr>
        <w:t xml:space="preserve"> (izņemot Vienošanās 8.2.punkta norādītajos gadījumos)</w:t>
      </w:r>
      <w:r w:rsidRPr="00435252">
        <w:rPr>
          <w:rFonts w:ascii="Times New Roman" w:eastAsia="Times New Roman" w:hAnsi="Times New Roman"/>
          <w:bCs/>
          <w:sz w:val="24"/>
          <w:szCs w:val="24"/>
          <w:lang w:eastAsia="lv-LV"/>
        </w:rPr>
        <w:t>, tad TIRGOTĀJA pienākums ir 10 (desmit) dienu laikā samaksāt LIETOTĀJAM līgumsodu 10 % (desmit procentu) apmērā no kopējās finanšu piedāvājumā norādītās līgumcenas (Vienošanās 2.pielikums). Soda nauda pārskaitāma uz Vienošanās 10.punktā norādīto LIETOTĀJA bankas kontu.</w:t>
      </w:r>
      <w:r>
        <w:rPr>
          <w:rFonts w:ascii="Times New Roman" w:eastAsia="Times New Roman" w:hAnsi="Times New Roman"/>
          <w:bCs/>
          <w:sz w:val="24"/>
          <w:szCs w:val="24"/>
          <w:lang w:eastAsia="lv-LV"/>
        </w:rPr>
        <w:t>”</w:t>
      </w:r>
    </w:p>
    <w:p w:rsidR="00043462" w:rsidRDefault="00043462"/>
    <w:sectPr w:rsidR="00043462" w:rsidSect="00DA66C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8"/>
    <w:rsid w:val="00043462"/>
    <w:rsid w:val="00DA66C8"/>
    <w:rsid w:val="00DC0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A66C8"/>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A66C8"/>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1565</Words>
  <Characters>893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cp:revision>
  <dcterms:created xsi:type="dcterms:W3CDTF">2014-05-16T11:08:00Z</dcterms:created>
  <dcterms:modified xsi:type="dcterms:W3CDTF">2014-05-16T11:11:00Z</dcterms:modified>
</cp:coreProperties>
</file>