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BE1B53">
        <w:rPr>
          <w:rFonts w:ascii="Times New Roman" w:eastAsia="Times New Roman" w:hAnsi="Times New Roman" w:cs="Times New Roman"/>
          <w:sz w:val="28"/>
          <w:szCs w:val="24"/>
        </w:rPr>
        <w:t xml:space="preserve"> </w:t>
      </w:r>
      <w:r w:rsidR="00264715">
        <w:rPr>
          <w:rFonts w:ascii="Times New Roman" w:eastAsia="Times New Roman" w:hAnsi="Times New Roman" w:cs="Times New Roman"/>
          <w:sz w:val="28"/>
          <w:szCs w:val="24"/>
        </w:rPr>
        <w:t>11</w:t>
      </w:r>
      <w:r w:rsidR="001E359C">
        <w:rPr>
          <w:rFonts w:ascii="Times New Roman" w:eastAsia="Times New Roman" w:hAnsi="Times New Roman" w:cs="Times New Roman"/>
          <w:sz w:val="28"/>
          <w:szCs w:val="24"/>
        </w:rPr>
        <w:t xml:space="preserve">.septembra </w:t>
      </w:r>
      <w:r w:rsidR="00E43ABD" w:rsidRPr="009D5AC4">
        <w:rPr>
          <w:rFonts w:ascii="Times New Roman" w:eastAsia="Times New Roman" w:hAnsi="Times New Roman" w:cs="Times New Roman"/>
          <w:sz w:val="28"/>
          <w:szCs w:val="24"/>
        </w:rPr>
        <w:t>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1E359C">
        <w:rPr>
          <w:rFonts w:ascii="Times New Roman" w:eastAsia="Times New Roman" w:hAnsi="Times New Roman" w:cs="Times New Roman"/>
          <w:sz w:val="28"/>
          <w:szCs w:val="24"/>
        </w:rPr>
        <w:t>2017/30</w:t>
      </w:r>
      <w:r w:rsidR="00D80130">
        <w:rPr>
          <w:rFonts w:ascii="Times New Roman" w:eastAsia="Times New Roman" w:hAnsi="Times New Roman" w:cs="Times New Roman"/>
          <w:sz w:val="28"/>
          <w:szCs w:val="24"/>
        </w:rPr>
        <w:t>–</w:t>
      </w:r>
      <w:r w:rsidRPr="009D5AC4">
        <w:rPr>
          <w:rFonts w:ascii="Times New Roman" w:eastAsia="Times New Roman" w:hAnsi="Times New Roman" w:cs="Times New Roman"/>
          <w:sz w:val="28"/>
          <w:szCs w:val="24"/>
        </w:rPr>
        <w:t>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1E359C" w:rsidP="00E43ABD">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“Datortehnikas un biroja tehnikas iegāde Priekules novada pašvaldības vajadzībām”</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1E359C">
        <w:rPr>
          <w:rFonts w:ascii="Times New Roman" w:eastAsia="Calibri" w:hAnsi="Times New Roman" w:cs="Times New Roman"/>
          <w:sz w:val="28"/>
          <w:szCs w:val="24"/>
        </w:rPr>
        <w:t>2017/30</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1E359C">
        <w:rPr>
          <w:rFonts w:ascii="Times New Roman" w:eastAsia="Times New Roman" w:hAnsi="Times New Roman" w:cs="Times New Roman"/>
          <w:b/>
          <w:bCs/>
          <w:sz w:val="24"/>
          <w:szCs w:val="24"/>
        </w:rPr>
        <w:t>2017/30</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264715">
        <w:rPr>
          <w:rFonts w:ascii="Times New Roman" w:eastAsia="Times New Roman" w:hAnsi="Times New Roman" w:cs="Times New Roman"/>
          <w:sz w:val="24"/>
          <w:szCs w:val="24"/>
        </w:rPr>
        <w:t>25</w:t>
      </w:r>
      <w:r w:rsidR="00094F8A">
        <w:rPr>
          <w:rFonts w:ascii="Times New Roman" w:eastAsia="Times New Roman" w:hAnsi="Times New Roman" w:cs="Times New Roman"/>
          <w:sz w:val="24"/>
          <w:szCs w:val="24"/>
        </w:rPr>
        <w:t>.s</w:t>
      </w:r>
      <w:r w:rsidR="00D80130">
        <w:rPr>
          <w:rFonts w:ascii="Times New Roman" w:eastAsia="Times New Roman" w:hAnsi="Times New Roman" w:cs="Times New Roman"/>
          <w:sz w:val="24"/>
          <w:szCs w:val="24"/>
        </w:rPr>
        <w:t>ept</w:t>
      </w:r>
      <w:r w:rsidR="001E359C">
        <w:rPr>
          <w:rFonts w:ascii="Times New Roman" w:eastAsia="Times New Roman" w:hAnsi="Times New Roman" w:cs="Times New Roman"/>
          <w:sz w:val="24"/>
          <w:szCs w:val="24"/>
        </w:rPr>
        <w:t>embra</w:t>
      </w:r>
      <w:r w:rsidRPr="009D5AC4">
        <w:rPr>
          <w:rFonts w:ascii="Times New Roman" w:eastAsia="Times New Roman" w:hAnsi="Times New Roman" w:cs="Times New Roman"/>
          <w:sz w:val="24"/>
          <w:szCs w:val="24"/>
        </w:rPr>
        <w:t xml:space="preserve"> plkst.14:00.</w:t>
      </w:r>
    </w:p>
    <w:p w:rsidR="00FD5F47" w:rsidRDefault="0013518B" w:rsidP="00B17BAF">
      <w:p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Kontaktpersona</w:t>
      </w:r>
      <w:r w:rsidR="00264715">
        <w:rPr>
          <w:rFonts w:ascii="Times New Roman" w:eastAsia="Times New Roman" w:hAnsi="Times New Roman" w:cs="Times New Roman"/>
          <w:bCs/>
          <w:sz w:val="24"/>
          <w:szCs w:val="20"/>
          <w:lang w:eastAsia="ar-SA"/>
        </w:rPr>
        <w:t>s</w:t>
      </w:r>
      <w:r w:rsidR="00B17BAF" w:rsidRPr="009D5AC4">
        <w:rPr>
          <w:rFonts w:ascii="Times New Roman" w:eastAsia="Times New Roman" w:hAnsi="Times New Roman" w:cs="Times New Roman"/>
          <w:bCs/>
          <w:sz w:val="24"/>
          <w:szCs w:val="20"/>
          <w:lang w:eastAsia="ar-SA"/>
        </w:rPr>
        <w:t xml:space="preserve">: </w:t>
      </w:r>
    </w:p>
    <w:p w:rsidR="00B17BAF" w:rsidRPr="00FD5F47" w:rsidRDefault="00FD5F47" w:rsidP="00FD5F47">
      <w:pPr>
        <w:pStyle w:val="Sarakstarindkopa"/>
        <w:suppressAutoHyphens/>
        <w:spacing w:before="120" w:after="0" w:line="240" w:lineRule="auto"/>
        <w:ind w:left="360"/>
        <w:jc w:val="both"/>
        <w:rPr>
          <w:rStyle w:val="Hipersaite"/>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4"/>
        </w:rPr>
        <w:t xml:space="preserve">1.4.2.1. par iepirkuma procedūru - </w:t>
      </w:r>
      <w:r w:rsidR="00B17BAF" w:rsidRPr="00FD5F47">
        <w:rPr>
          <w:rFonts w:ascii="Times New Roman" w:eastAsia="Times New Roman" w:hAnsi="Times New Roman" w:cs="Times New Roman"/>
          <w:bCs/>
          <w:sz w:val="24"/>
          <w:szCs w:val="20"/>
          <w:lang w:eastAsia="ar-SA"/>
        </w:rPr>
        <w:t xml:space="preserve">Priekules novada pašvaldības galvenais iepirkumu speciālists Juris Džeriņš, tel.26426586, e-pasts </w:t>
      </w:r>
      <w:hyperlink r:id="rId11" w:history="1">
        <w:r w:rsidR="00B17BAF" w:rsidRPr="00FD5F47">
          <w:rPr>
            <w:rStyle w:val="Hipersaite"/>
            <w:rFonts w:ascii="Times New Roman" w:eastAsia="Times New Roman" w:hAnsi="Times New Roman" w:cs="Times New Roman"/>
            <w:bCs/>
            <w:sz w:val="24"/>
            <w:szCs w:val="20"/>
            <w:lang w:eastAsia="ar-SA"/>
          </w:rPr>
          <w:t>juris.dzerins@priekulesnovads.lv</w:t>
        </w:r>
      </w:hyperlink>
    </w:p>
    <w:p w:rsidR="00FD5F47" w:rsidRDefault="00FD5F47" w:rsidP="00FD5F47">
      <w:pPr>
        <w:spacing w:before="120" w:after="0"/>
        <w:ind w:left="426"/>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4"/>
        </w:rPr>
        <w:t xml:space="preserve">1.4.2.2. par iepirkuma priekšmetu - </w:t>
      </w:r>
      <w:r>
        <w:rPr>
          <w:rFonts w:ascii="Times New Roman" w:eastAsia="Times New Roman" w:hAnsi="Times New Roman" w:cs="Times New Roman"/>
          <w:bCs/>
          <w:sz w:val="24"/>
          <w:szCs w:val="20"/>
          <w:lang w:eastAsia="ar-SA"/>
        </w:rPr>
        <w:t xml:space="preserve">Priekules novada informācijas sistēmas uzturētājs Ivars </w:t>
      </w:r>
      <w:proofErr w:type="spellStart"/>
      <w:r>
        <w:rPr>
          <w:rFonts w:ascii="Times New Roman" w:eastAsia="Times New Roman" w:hAnsi="Times New Roman" w:cs="Times New Roman"/>
          <w:bCs/>
          <w:sz w:val="24"/>
          <w:szCs w:val="20"/>
          <w:lang w:eastAsia="ar-SA"/>
        </w:rPr>
        <w:t>Poļjaščenko</w:t>
      </w:r>
      <w:proofErr w:type="spellEnd"/>
      <w:r>
        <w:rPr>
          <w:rFonts w:ascii="Times New Roman" w:eastAsia="Times New Roman" w:hAnsi="Times New Roman" w:cs="Times New Roman"/>
          <w:bCs/>
          <w:sz w:val="24"/>
          <w:szCs w:val="20"/>
          <w:lang w:eastAsia="ar-SA"/>
        </w:rPr>
        <w:t xml:space="preserve">, tel.63497945, </w:t>
      </w:r>
      <w:r>
        <w:rPr>
          <w:rFonts w:ascii="Times New Roman" w:eastAsia="Times New Roman" w:hAnsi="Times New Roman" w:cs="Times New Roman"/>
          <w:sz w:val="24"/>
          <w:szCs w:val="24"/>
          <w:lang w:eastAsia="ar-SA"/>
        </w:rPr>
        <w:t>26622672</w:t>
      </w:r>
      <w:r>
        <w:rPr>
          <w:rFonts w:ascii="Times New Roman" w:eastAsia="Times New Roman" w:hAnsi="Times New Roman" w:cs="Times New Roman"/>
          <w:bCs/>
          <w:sz w:val="24"/>
          <w:szCs w:val="20"/>
          <w:lang w:eastAsia="ar-SA"/>
        </w:rPr>
        <w:t xml:space="preserve">, e-pasts </w:t>
      </w:r>
      <w:hyperlink r:id="rId12" w:history="1">
        <w:r>
          <w:rPr>
            <w:rStyle w:val="Hipersaite"/>
            <w:rFonts w:ascii="Times New Roman" w:eastAsia="Times New Roman" w:hAnsi="Times New Roman" w:cs="Times New Roman"/>
            <w:bCs/>
            <w:sz w:val="24"/>
            <w:szCs w:val="20"/>
            <w:lang w:eastAsia="ar-SA"/>
          </w:rPr>
          <w:t>ivars.poljascenko@priekulesnovads.lv</w:t>
        </w:r>
      </w:hyperlink>
      <w:r>
        <w:rPr>
          <w:rFonts w:ascii="Times New Roman" w:eastAsia="Times New Roman" w:hAnsi="Times New Roman" w:cs="Times New Roman"/>
          <w:bCs/>
          <w:sz w:val="24"/>
          <w:szCs w:val="20"/>
          <w:lang w:eastAsia="ar-SA"/>
        </w:rPr>
        <w:t>;</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264715">
        <w:rPr>
          <w:rFonts w:ascii="Times New Roman" w:hAnsi="Times New Roman"/>
          <w:sz w:val="24"/>
          <w:szCs w:val="20"/>
          <w:lang w:eastAsia="ar-SA"/>
        </w:rPr>
        <w:t>25</w:t>
      </w:r>
      <w:r w:rsidR="00094F8A">
        <w:rPr>
          <w:rFonts w:ascii="Times New Roman" w:hAnsi="Times New Roman"/>
          <w:sz w:val="24"/>
          <w:szCs w:val="20"/>
          <w:lang w:eastAsia="ar-SA"/>
        </w:rPr>
        <w:t>.s</w:t>
      </w:r>
      <w:r w:rsidR="00D80130">
        <w:rPr>
          <w:rFonts w:ascii="Times New Roman" w:hAnsi="Times New Roman"/>
          <w:sz w:val="24"/>
          <w:szCs w:val="20"/>
          <w:lang w:eastAsia="ar-SA"/>
        </w:rPr>
        <w:t>ept</w:t>
      </w:r>
      <w:r w:rsidR="001E359C">
        <w:rPr>
          <w:rFonts w:ascii="Times New Roman" w:hAnsi="Times New Roman"/>
          <w:sz w:val="24"/>
          <w:szCs w:val="20"/>
          <w:lang w:eastAsia="ar-SA"/>
        </w:rPr>
        <w:t>embra</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 xml:space="preserve">Norādītais piedāvājumu iesniegšanas termiņa laiks tiek nofiksēts mājaslapā </w:t>
      </w:r>
      <w:hyperlink r:id="rId13" w:history="1">
        <w:r w:rsidR="00FF364B" w:rsidRPr="004913AA">
          <w:rPr>
            <w:rStyle w:val="Hipersaite"/>
            <w:rFonts w:ascii="Times New Roman" w:eastAsia="Calibri" w:hAnsi="Times New Roman"/>
            <w:sz w:val="24"/>
            <w:szCs w:val="24"/>
          </w:rPr>
          <w:t>http://www.time.is</w:t>
        </w:r>
      </w:hyperlink>
      <w:r w:rsidR="00FF364B">
        <w:rPr>
          <w:rFonts w:ascii="Times New Roman" w:eastAsia="Calibri" w:hAnsi="Times New Roman"/>
          <w:sz w:val="24"/>
          <w:szCs w:val="24"/>
        </w:rPr>
        <w:t xml:space="preserve"> </w:t>
      </w:r>
      <w:r w:rsidR="0013518B" w:rsidRPr="0013518B">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lastRenderedPageBreak/>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4B26A6" w:rsidRDefault="004B26A6" w:rsidP="00E43ABD">
      <w:pPr>
        <w:widowControl w:val="0"/>
        <w:autoSpaceDE w:val="0"/>
        <w:spacing w:after="0" w:line="240" w:lineRule="auto"/>
        <w:jc w:val="center"/>
        <w:rPr>
          <w:rFonts w:ascii="Times New Roman" w:hAnsi="Times New Roman"/>
          <w:b/>
          <w:bCs/>
          <w:sz w:val="28"/>
          <w:szCs w:val="28"/>
          <w:u w:val="single"/>
        </w:r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FD5F47" w:rsidRDefault="00FD5F47" w:rsidP="00FD5F47">
      <w:pPr>
        <w:suppressAutoHyphens/>
        <w:autoSpaceDE w:val="0"/>
        <w:autoSpaceDN w:val="0"/>
        <w:spacing w:before="120"/>
        <w:ind w:left="567"/>
        <w:jc w:val="both"/>
        <w:textAlignment w:val="baseline"/>
        <w:rPr>
          <w:rFonts w:ascii="Times New Roman" w:eastAsia="Times New Roman" w:hAnsi="Times New Roman"/>
          <w:b/>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sz w:val="24"/>
          <w:szCs w:val="24"/>
        </w:rPr>
        <w:t xml:space="preserve"> Iepirkuma priekšmets – </w:t>
      </w:r>
      <w:r w:rsidR="00264715" w:rsidRPr="00264715">
        <w:rPr>
          <w:rFonts w:ascii="Times New Roman" w:eastAsia="Times New Roman" w:hAnsi="Times New Roman" w:cs="Times New Roman"/>
          <w:sz w:val="24"/>
          <w:szCs w:val="24"/>
          <w:u w:val="single"/>
        </w:rPr>
        <w:t xml:space="preserve">jaunas </w:t>
      </w:r>
      <w:r w:rsidR="00264715">
        <w:rPr>
          <w:rFonts w:ascii="Times New Roman" w:eastAsia="Times New Roman" w:hAnsi="Times New Roman" w:cs="Times New Roman"/>
          <w:sz w:val="24"/>
          <w:szCs w:val="24"/>
          <w:u w:val="single"/>
        </w:rPr>
        <w:t>d</w:t>
      </w:r>
      <w:r w:rsidR="00A06B08" w:rsidRPr="00A06B08">
        <w:rPr>
          <w:rFonts w:ascii="Times New Roman" w:eastAsia="Times New Roman" w:hAnsi="Times New Roman" w:cs="Times New Roman"/>
          <w:sz w:val="24"/>
          <w:szCs w:val="24"/>
          <w:u w:val="single"/>
        </w:rPr>
        <w:t>atortehnikas un b</w:t>
      </w:r>
      <w:r>
        <w:rPr>
          <w:rFonts w:ascii="Times New Roman" w:eastAsia="Times New Roman" w:hAnsi="Times New Roman" w:cs="Times New Roman"/>
          <w:sz w:val="24"/>
          <w:szCs w:val="24"/>
          <w:u w:val="single"/>
        </w:rPr>
        <w:t>iroja tehnikas iegāde Priekules novada pašvaldības vajadzībām</w:t>
      </w:r>
      <w:r>
        <w:rPr>
          <w:rFonts w:ascii="Times New Roman" w:eastAsia="Times New Roman" w:hAnsi="Times New Roman" w:cs="Times New Roman"/>
          <w:sz w:val="24"/>
          <w:szCs w:val="24"/>
        </w:rPr>
        <w:t xml:space="preserve"> saskaņā ar tehnisko specifi</w:t>
      </w:r>
      <w:r w:rsidR="00A06B08">
        <w:rPr>
          <w:rFonts w:ascii="Times New Roman" w:eastAsia="Times New Roman" w:hAnsi="Times New Roman" w:cs="Times New Roman"/>
          <w:sz w:val="24"/>
          <w:szCs w:val="24"/>
        </w:rPr>
        <w:t>kāciju (nolikuma</w:t>
      </w:r>
      <w:r w:rsidR="00FB7313">
        <w:rPr>
          <w:rFonts w:ascii="Times New Roman" w:eastAsia="Times New Roman" w:hAnsi="Times New Roman" w:cs="Times New Roman"/>
          <w:sz w:val="24"/>
          <w:szCs w:val="24"/>
        </w:rPr>
        <w:t xml:space="preserve"> 11.</w:t>
      </w:r>
      <w:r w:rsidR="00A665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pielikums). </w:t>
      </w:r>
      <w:r>
        <w:rPr>
          <w:rFonts w:ascii="Times New Roman" w:eastAsia="Times New Roman" w:hAnsi="Times New Roman"/>
          <w:sz w:val="24"/>
          <w:szCs w:val="24"/>
        </w:rPr>
        <w:t xml:space="preserve">Nolikumā uzrādītais apjoms nav uzskatāms par saistošu pasūtītājam. </w:t>
      </w:r>
      <w:r>
        <w:rPr>
          <w:rFonts w:ascii="Times New Roman" w:eastAsia="Times New Roman" w:hAnsi="Times New Roman"/>
          <w:b/>
          <w:sz w:val="24"/>
          <w:szCs w:val="24"/>
        </w:rPr>
        <w:t>Pasūtītājs saglabā tiesības līdz līguma noslēgšanas brīdim izmainīt kopējos</w:t>
      </w:r>
      <w:r w:rsidR="00A06B08">
        <w:rPr>
          <w:rFonts w:ascii="Times New Roman" w:eastAsia="Times New Roman" w:hAnsi="Times New Roman"/>
          <w:b/>
          <w:sz w:val="24"/>
          <w:szCs w:val="24"/>
        </w:rPr>
        <w:t xml:space="preserve"> datortehnikas un</w:t>
      </w:r>
      <w:r>
        <w:rPr>
          <w:rFonts w:ascii="Times New Roman" w:eastAsia="Times New Roman" w:hAnsi="Times New Roman"/>
          <w:b/>
          <w:sz w:val="24"/>
          <w:szCs w:val="24"/>
        </w:rPr>
        <w:t xml:space="preserve"> biroja tehnikas iegādes apjomus atkarībā no pasūtītāja finansiālajām iespējām. </w:t>
      </w:r>
    </w:p>
    <w:p w:rsidR="00A06B08" w:rsidRDefault="00A06B08" w:rsidP="00FD5F47">
      <w:pPr>
        <w:suppressAutoHyphens/>
        <w:autoSpaceDE w:val="0"/>
        <w:autoSpaceDN w:val="0"/>
        <w:spacing w:before="120"/>
        <w:ind w:left="567"/>
        <w:jc w:val="both"/>
        <w:textAlignment w:val="baseline"/>
        <w:rPr>
          <w:rFonts w:ascii="Times New Roman" w:eastAsia="Times New Roman" w:hAnsi="Times New Roman"/>
          <w:b/>
          <w:sz w:val="24"/>
          <w:szCs w:val="24"/>
        </w:rPr>
      </w:pPr>
      <w:r>
        <w:rPr>
          <w:rFonts w:ascii="Times New Roman" w:eastAsia="Times New Roman" w:hAnsi="Times New Roman" w:cs="Times New Roman"/>
          <w:sz w:val="24"/>
          <w:szCs w:val="24"/>
        </w:rPr>
        <w:t>CPV kods:</w:t>
      </w:r>
      <w:r>
        <w:rPr>
          <w:rFonts w:ascii="Times New Roman" w:eastAsia="Times New Roman" w:hAnsi="Times New Roman"/>
          <w:b/>
          <w:sz w:val="24"/>
          <w:szCs w:val="24"/>
        </w:rPr>
        <w:t xml:space="preserve"> </w:t>
      </w:r>
      <w:r w:rsidR="00264715">
        <w:rPr>
          <w:rFonts w:ascii="Times New Roman" w:eastAsia="Times New Roman" w:hAnsi="Times New Roman"/>
          <w:b/>
          <w:sz w:val="24"/>
          <w:szCs w:val="24"/>
        </w:rPr>
        <w:t>30200000-1</w:t>
      </w:r>
    </w:p>
    <w:p w:rsidR="00FB7313" w:rsidRDefault="00FB7313" w:rsidP="00FD5F47">
      <w:pPr>
        <w:suppressAutoHyphens/>
        <w:autoSpaceDE w:val="0"/>
        <w:autoSpaceDN w:val="0"/>
        <w:spacing w:before="120"/>
        <w:ind w:left="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Iepirkums ir sadalīt</w:t>
      </w:r>
      <w:r w:rsidR="002647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3 (tr</w:t>
      </w:r>
      <w:r w:rsidR="00264715">
        <w:rPr>
          <w:rFonts w:ascii="Times New Roman" w:eastAsia="Times New Roman" w:hAnsi="Times New Roman" w:cs="Times New Roman"/>
          <w:sz w:val="24"/>
          <w:szCs w:val="24"/>
        </w:rPr>
        <w:t>īs</w:t>
      </w:r>
      <w:r>
        <w:rPr>
          <w:rFonts w:ascii="Times New Roman" w:eastAsia="Times New Roman" w:hAnsi="Times New Roman" w:cs="Times New Roman"/>
          <w:sz w:val="24"/>
          <w:szCs w:val="24"/>
        </w:rPr>
        <w:t>) daļās:</w:t>
      </w:r>
    </w:p>
    <w:tbl>
      <w:tblPr>
        <w:tblStyle w:val="Reatabula1"/>
        <w:tblW w:w="0" w:type="auto"/>
        <w:tblLook w:val="04A0" w:firstRow="1" w:lastRow="0" w:firstColumn="1" w:lastColumn="0" w:noHBand="0" w:noVBand="1"/>
      </w:tblPr>
      <w:tblGrid>
        <w:gridCol w:w="1336"/>
        <w:gridCol w:w="2741"/>
        <w:gridCol w:w="1418"/>
        <w:gridCol w:w="1926"/>
        <w:gridCol w:w="1866"/>
      </w:tblGrid>
      <w:tr w:rsidR="00264715" w:rsidTr="002E23CC">
        <w:tc>
          <w:tcPr>
            <w:tcW w:w="133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daļa</w:t>
            </w:r>
          </w:p>
        </w:tc>
        <w:tc>
          <w:tcPr>
            <w:tcW w:w="2741"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daļas nosaukums</w:t>
            </w:r>
          </w:p>
        </w:tc>
        <w:tc>
          <w:tcPr>
            <w:tcW w:w="3344" w:type="dxa"/>
            <w:gridSpan w:val="2"/>
            <w:tcBorders>
              <w:top w:val="single" w:sz="4" w:space="0" w:color="auto"/>
              <w:left w:val="single" w:sz="4" w:space="0" w:color="auto"/>
              <w:bottom w:val="single" w:sz="4" w:space="0" w:color="auto"/>
              <w:right w:val="single" w:sz="4" w:space="0" w:color="auto"/>
            </w:tcBorders>
          </w:tcPr>
          <w:p w:rsidR="00264715" w:rsidRDefault="00264715" w:rsidP="002E23CC">
            <w:pPr>
              <w:suppressAutoHyphens/>
              <w:autoSpaceDE w:val="0"/>
              <w:autoSpaceDN w:val="0"/>
              <w:jc w:val="center"/>
              <w:textAlignment w:val="baseline"/>
              <w:rPr>
                <w:rFonts w:ascii="Times New Roman" w:eastAsia="Times New Roman" w:hAnsi="Times New Roman" w:cs="Times New Roman"/>
                <w:b/>
                <w:sz w:val="24"/>
                <w:szCs w:val="24"/>
                <w:lang w:eastAsia="lv-LV"/>
              </w:rPr>
            </w:pPr>
          </w:p>
          <w:p w:rsidR="00264715" w:rsidRDefault="00264715" w:rsidP="002E23CC">
            <w:pPr>
              <w:suppressAutoHyphens/>
              <w:autoSpaceDE w:val="0"/>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CPV kodi</w:t>
            </w:r>
          </w:p>
        </w:tc>
        <w:tc>
          <w:tcPr>
            <w:tcW w:w="186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Tehniskā specifikācija - piedāvājums </w:t>
            </w:r>
          </w:p>
        </w:tc>
      </w:tr>
      <w:tr w:rsidR="00264715" w:rsidTr="002E23CC">
        <w:tc>
          <w:tcPr>
            <w:tcW w:w="133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741"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w:t>
            </w:r>
            <w:r>
              <w:t xml:space="preserve"> </w:t>
            </w:r>
            <w:r w:rsidRPr="00FB7313">
              <w:rPr>
                <w:rFonts w:ascii="Times New Roman" w:eastAsia="Calibri" w:hAnsi="Times New Roman" w:cs="Times New Roman"/>
                <w:color w:val="000000"/>
                <w:sz w:val="24"/>
                <w:szCs w:val="24"/>
                <w:lang w:eastAsia="lv-LV"/>
              </w:rPr>
              <w:t>Drukas iekārtas</w:t>
            </w:r>
            <w:r>
              <w:rPr>
                <w:rFonts w:ascii="Times New Roman" w:eastAsia="Calibri" w:hAnsi="Times New Roman" w:cs="Times New Roman"/>
                <w:color w:val="000000"/>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30232100-5</w:t>
            </w:r>
          </w:p>
        </w:tc>
        <w:tc>
          <w:tcPr>
            <w:tcW w:w="1926"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printeri</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proofErr w:type="spellStart"/>
            <w:r>
              <w:rPr>
                <w:rFonts w:ascii="Times New Roman" w:eastAsia="Calibri" w:hAnsi="Times New Roman" w:cs="Times New Roman"/>
                <w:color w:val="000000"/>
                <w:sz w:val="24"/>
                <w:szCs w:val="24"/>
                <w:lang w:eastAsia="lv-LV"/>
              </w:rPr>
              <w:t>multifunkcionālā</w:t>
            </w:r>
            <w:proofErr w:type="spellEnd"/>
            <w:r>
              <w:rPr>
                <w:rFonts w:ascii="Times New Roman" w:eastAsia="Calibri" w:hAnsi="Times New Roman" w:cs="Times New Roman"/>
                <w:color w:val="000000"/>
                <w:sz w:val="24"/>
                <w:szCs w:val="24"/>
                <w:lang w:eastAsia="lv-LV"/>
              </w:rPr>
              <w:t xml:space="preserve"> iekārta</w:t>
            </w:r>
          </w:p>
        </w:tc>
        <w:tc>
          <w:tcPr>
            <w:tcW w:w="186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skat. </w:t>
            </w:r>
            <w:r>
              <w:rPr>
                <w:rFonts w:ascii="Times New Roman" w:eastAsia="Calibri" w:hAnsi="Times New Roman" w:cs="Times New Roman"/>
                <w:sz w:val="24"/>
                <w:szCs w:val="24"/>
                <w:lang w:eastAsia="lv-LV"/>
              </w:rPr>
              <w:t xml:space="preserve">nolikuma </w:t>
            </w:r>
            <w:r>
              <w:rPr>
                <w:rFonts w:ascii="Times New Roman" w:eastAsia="Calibri" w:hAnsi="Times New Roman" w:cs="Times New Roman"/>
                <w:color w:val="000000"/>
                <w:sz w:val="24"/>
                <w:szCs w:val="24"/>
                <w:lang w:eastAsia="lv-LV"/>
              </w:rPr>
              <w:t xml:space="preserve">11.1. pielikumu </w:t>
            </w:r>
          </w:p>
        </w:tc>
      </w:tr>
      <w:tr w:rsidR="00264715" w:rsidTr="002E23CC">
        <w:tc>
          <w:tcPr>
            <w:tcW w:w="133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741"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t xml:space="preserve"> </w:t>
            </w:r>
            <w:r w:rsidRPr="00FB7313">
              <w:rPr>
                <w:rFonts w:ascii="Times New Roman" w:eastAsia="Times New Roman" w:hAnsi="Times New Roman" w:cs="Times New Roman"/>
                <w:sz w:val="24"/>
                <w:szCs w:val="24"/>
                <w:lang w:eastAsia="lv-LV"/>
              </w:rPr>
              <w:t>Datortehnika</w:t>
            </w:r>
            <w:r>
              <w:rPr>
                <w:rFonts w:ascii="Times New Roman" w:eastAsia="Times New Roman" w:hAnsi="Times New Roman" w:cs="Times New Roman"/>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30213100-6</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30213200-7</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30213300-8</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30231310-3</w:t>
            </w:r>
          </w:p>
        </w:tc>
        <w:tc>
          <w:tcPr>
            <w:tcW w:w="1926"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portatīvie datori</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planšetdatori</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galddators</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plakanie ekrāni</w:t>
            </w:r>
          </w:p>
        </w:tc>
        <w:tc>
          <w:tcPr>
            <w:tcW w:w="186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skat. </w:t>
            </w:r>
            <w:r>
              <w:rPr>
                <w:rFonts w:ascii="Times New Roman" w:eastAsia="Calibri" w:hAnsi="Times New Roman" w:cs="Times New Roman"/>
                <w:sz w:val="24"/>
                <w:szCs w:val="24"/>
                <w:lang w:eastAsia="lv-LV"/>
              </w:rPr>
              <w:t xml:space="preserve">nolikuma </w:t>
            </w:r>
            <w:r>
              <w:rPr>
                <w:rFonts w:ascii="Times New Roman" w:eastAsia="Calibri" w:hAnsi="Times New Roman" w:cs="Times New Roman"/>
                <w:color w:val="000000"/>
                <w:sz w:val="24"/>
                <w:szCs w:val="24"/>
                <w:lang w:eastAsia="lv-LV"/>
              </w:rPr>
              <w:t>11.2.-11.5. pielikumu</w:t>
            </w:r>
          </w:p>
        </w:tc>
      </w:tr>
      <w:tr w:rsidR="00264715" w:rsidTr="002E23CC">
        <w:tc>
          <w:tcPr>
            <w:tcW w:w="133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741"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t xml:space="preserve"> </w:t>
            </w:r>
            <w:r w:rsidRPr="00FB7313">
              <w:rPr>
                <w:rFonts w:ascii="Times New Roman" w:eastAsia="Times New Roman" w:hAnsi="Times New Roman" w:cs="Times New Roman"/>
                <w:sz w:val="24"/>
                <w:szCs w:val="24"/>
                <w:lang w:eastAsia="lv-LV"/>
              </w:rPr>
              <w:t>Projektori un interaktīvā tāfele</w:t>
            </w:r>
            <w:r>
              <w:rPr>
                <w:rFonts w:ascii="Times New Roman" w:eastAsia="Times New Roman" w:hAnsi="Times New Roman" w:cs="Times New Roman"/>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30195200-4</w:t>
            </w:r>
          </w:p>
        </w:tc>
        <w:tc>
          <w:tcPr>
            <w:tcW w:w="1926" w:type="dxa"/>
            <w:tcBorders>
              <w:top w:val="single" w:sz="4" w:space="0" w:color="auto"/>
              <w:left w:val="single" w:sz="4" w:space="0" w:color="auto"/>
              <w:bottom w:val="single" w:sz="4" w:space="0" w:color="auto"/>
              <w:right w:val="single" w:sz="4" w:space="0" w:color="auto"/>
            </w:tcBorders>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projektori</w:t>
            </w:r>
          </w:p>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elektroniskās tāfeles</w:t>
            </w:r>
          </w:p>
        </w:tc>
        <w:tc>
          <w:tcPr>
            <w:tcW w:w="1866" w:type="dxa"/>
            <w:tcBorders>
              <w:top w:val="single" w:sz="4" w:space="0" w:color="auto"/>
              <w:left w:val="single" w:sz="4" w:space="0" w:color="auto"/>
              <w:bottom w:val="single" w:sz="4" w:space="0" w:color="auto"/>
              <w:right w:val="single" w:sz="4" w:space="0" w:color="auto"/>
            </w:tcBorders>
            <w:vAlign w:val="center"/>
            <w:hideMark/>
          </w:tcPr>
          <w:p w:rsidR="00264715" w:rsidRDefault="00264715" w:rsidP="002E23CC">
            <w:pPr>
              <w:autoSpaceDE w:val="0"/>
              <w:autoSpaceDN w:val="0"/>
              <w:adjustRightInd w:val="0"/>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skat. nolikuma 11.6.-11.7.pielikumu</w:t>
            </w:r>
          </w:p>
        </w:tc>
      </w:tr>
    </w:tbl>
    <w:p w:rsidR="00FD5F47" w:rsidRDefault="00FD5F47" w:rsidP="00FD5F47">
      <w:p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Līguma izpildes vieta: </w:t>
      </w:r>
      <w:bookmarkStart w:id="5" w:name="_Toc61422132"/>
      <w:bookmarkStart w:id="6" w:name="_Toc74056699"/>
      <w:r>
        <w:rPr>
          <w:rFonts w:ascii="Times New Roman" w:eastAsia="Times New Roman" w:hAnsi="Times New Roman" w:cs="Times New Roman"/>
          <w:sz w:val="24"/>
          <w:szCs w:val="24"/>
        </w:rPr>
        <w:t xml:space="preserve">Priekules novada pašvaldība </w:t>
      </w:r>
      <w:r>
        <w:rPr>
          <w:rFonts w:ascii="Times New Roman" w:eastAsia="Times New Roman" w:hAnsi="Times New Roman" w:cs="Times New Roman"/>
          <w:sz w:val="24"/>
          <w:szCs w:val="26"/>
        </w:rPr>
        <w:t xml:space="preserve">(adrese – Saules iela 1, Priekule, Priekules novads). </w:t>
      </w:r>
    </w:p>
    <w:p w:rsidR="00FD5F47" w:rsidRDefault="00FD5F47" w:rsidP="00FD5F47">
      <w:pPr>
        <w:spacing w:before="120" w:after="0"/>
        <w:ind w:left="567"/>
        <w:jc w:val="both"/>
        <w:rPr>
          <w:rFonts w:ascii="Calibri" w:eastAsia="Times New Roman" w:hAnsi="Calibri" w:cs="Times New Roman"/>
        </w:rPr>
      </w:pPr>
      <w:r>
        <w:rPr>
          <w:rFonts w:ascii="Times New Roman" w:eastAsia="Times New Roman" w:hAnsi="Times New Roman" w:cs="Times New Roman"/>
          <w:sz w:val="24"/>
          <w:szCs w:val="24"/>
        </w:rPr>
        <w:t>2.3.</w:t>
      </w:r>
      <w:r>
        <w:rPr>
          <w:rFonts w:ascii="Times New Roman" w:eastAsia="Times New Roman" w:hAnsi="Times New Roman" w:cs="Times New Roman"/>
          <w:b/>
          <w:sz w:val="24"/>
          <w:szCs w:val="24"/>
        </w:rPr>
        <w:t xml:space="preserve"> Līguma termiņš: </w:t>
      </w:r>
      <w:r>
        <w:rPr>
          <w:rFonts w:ascii="Times New Roman" w:eastAsia="Times New Roman" w:hAnsi="Times New Roman" w:cs="Times New Roman"/>
          <w:sz w:val="24"/>
          <w:szCs w:val="24"/>
        </w:rPr>
        <w:t xml:space="preserve">Tehniskajai specifikācijai – piedāvājumam atbilstošas biroja tehnikas </w:t>
      </w:r>
      <w:r w:rsidRPr="00203EBF">
        <w:rPr>
          <w:rFonts w:ascii="Times New Roman" w:eastAsia="Times New Roman" w:hAnsi="Times New Roman" w:cs="Times New Roman"/>
          <w:sz w:val="24"/>
          <w:szCs w:val="24"/>
        </w:rPr>
        <w:t xml:space="preserve">piegāde </w:t>
      </w:r>
      <w:r w:rsidR="00A06B08" w:rsidRPr="00203EBF">
        <w:rPr>
          <w:rFonts w:ascii="Times New Roman" w:eastAsia="Times New Roman" w:hAnsi="Times New Roman" w:cs="Times New Roman"/>
          <w:sz w:val="24"/>
          <w:szCs w:val="24"/>
        </w:rPr>
        <w:t>jāveic 4</w:t>
      </w:r>
      <w:r w:rsidRPr="00203EBF">
        <w:rPr>
          <w:rFonts w:ascii="Times New Roman" w:eastAsia="Times New Roman" w:hAnsi="Times New Roman" w:cs="Times New Roman"/>
          <w:sz w:val="24"/>
          <w:szCs w:val="24"/>
        </w:rPr>
        <w:t xml:space="preserve"> (</w:t>
      </w:r>
      <w:r w:rsidR="00A06B08" w:rsidRPr="00203EBF">
        <w:rPr>
          <w:rFonts w:ascii="Times New Roman" w:eastAsia="Times New Roman" w:hAnsi="Times New Roman" w:cs="Times New Roman"/>
          <w:sz w:val="24"/>
          <w:szCs w:val="24"/>
        </w:rPr>
        <w:t>četru</w:t>
      </w:r>
      <w:r w:rsidRPr="00203EBF">
        <w:rPr>
          <w:rFonts w:ascii="Times New Roman" w:eastAsia="Times New Roman" w:hAnsi="Times New Roman" w:cs="Times New Roman"/>
          <w:sz w:val="24"/>
          <w:szCs w:val="24"/>
        </w:rPr>
        <w:t>) nedēļu laikā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Līguma abpusējas parakstīšanas brīža, bet Līgums ir spēkā līdz Pušu saistību pilnīgai izpildei (t.i., garantijas termiņa beigām). </w:t>
      </w:r>
    </w:p>
    <w:p w:rsidR="00FD5F47" w:rsidRDefault="00FD5F47" w:rsidP="00FD5F47">
      <w:pPr>
        <w:spacing w:before="120" w:after="0"/>
        <w:ind w:left="567"/>
        <w:jc w:val="both"/>
        <w:rPr>
          <w:rFonts w:ascii="Times New Roman" w:eastAsia="Times New Roman" w:hAnsi="Times New Roman" w:cs="Times New Roman"/>
          <w:b/>
          <w:bCs/>
          <w:iCs/>
          <w:sz w:val="24"/>
          <w:szCs w:val="28"/>
        </w:rPr>
      </w:pPr>
      <w:r>
        <w:rPr>
          <w:rFonts w:ascii="Times New Roman" w:eastAsia="Times New Roman" w:hAnsi="Times New Roman" w:cs="Times New Roman"/>
          <w:bCs/>
          <w:iCs/>
          <w:sz w:val="24"/>
          <w:szCs w:val="28"/>
        </w:rPr>
        <w:t>2.4.</w:t>
      </w:r>
      <w:r>
        <w:rPr>
          <w:rFonts w:ascii="Times New Roman" w:eastAsia="Times New Roman" w:hAnsi="Times New Roman" w:cs="Times New Roman"/>
          <w:b/>
          <w:bCs/>
          <w:iCs/>
          <w:sz w:val="24"/>
          <w:szCs w:val="28"/>
        </w:rPr>
        <w:t xml:space="preserve"> Cita informācija</w:t>
      </w:r>
      <w:bookmarkEnd w:id="5"/>
      <w:bookmarkEnd w:id="6"/>
      <w:r>
        <w:rPr>
          <w:rFonts w:ascii="Times New Roman" w:eastAsia="Times New Roman" w:hAnsi="Times New Roman" w:cs="Times New Roman"/>
          <w:b/>
          <w:bCs/>
          <w:iCs/>
          <w:sz w:val="24"/>
          <w:szCs w:val="28"/>
        </w:rPr>
        <w:t xml:space="preserve">: </w:t>
      </w:r>
    </w:p>
    <w:p w:rsidR="00FD5F47" w:rsidRDefault="00FD5F47" w:rsidP="00FD5F47">
      <w:pPr>
        <w:spacing w:before="120" w:after="0"/>
        <w:ind w:left="567"/>
        <w:jc w:val="both"/>
        <w:rPr>
          <w:rFonts w:ascii="Calibri" w:eastAsia="Times New Roman" w:hAnsi="Calibri" w:cs="Times New Roman"/>
        </w:rPr>
      </w:pPr>
      <w:r>
        <w:rPr>
          <w:rFonts w:ascii="Times New Roman" w:eastAsia="Times New Roman" w:hAnsi="Times New Roman" w:cs="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nosūtot to uz e-pasta adresi </w:t>
      </w:r>
      <w:hyperlink r:id="rId14" w:history="1">
        <w:r>
          <w:rPr>
            <w:rStyle w:val="Hipersaite"/>
            <w:rFonts w:ascii="Times New Roman" w:eastAsia="Times New Roman" w:hAnsi="Times New Roman" w:cs="Times New Roman"/>
            <w:color w:val="0000FF"/>
            <w:sz w:val="24"/>
          </w:rPr>
          <w:t>dome@priekulesnovads.lv</w:t>
        </w:r>
      </w:hyperlink>
      <w:r>
        <w:rPr>
          <w:rFonts w:ascii="Times New Roman" w:eastAsia="Times New Roman" w:hAnsi="Times New Roman" w:cs="Times New Roman"/>
          <w:sz w:val="24"/>
          <w:szCs w:val="24"/>
        </w:rPr>
        <w:t>. Ja no ieinteresētā</w:t>
      </w:r>
      <w:r>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5" w:history="1">
        <w:r>
          <w:rPr>
            <w:rStyle w:val="Hipersaite"/>
            <w:rFonts w:ascii="Times New Roman" w:eastAsia="Times New Roman" w:hAnsi="Times New Roman" w:cs="Times New Roman"/>
            <w:color w:val="0000FF"/>
            <w:sz w:val="24"/>
            <w:szCs w:val="24"/>
          </w:rPr>
          <w:t>www.priekulesnovads.lv</w:t>
        </w:r>
      </w:hyperlink>
      <w:r>
        <w:rPr>
          <w:rFonts w:ascii="Times New Roman" w:eastAsia="Times New Roman" w:hAnsi="Times New Roman" w:cs="Times New Roman"/>
          <w:sz w:val="24"/>
          <w:szCs w:val="24"/>
        </w:rPr>
        <w:t xml:space="preserve"> sadaļā ”Publiskie iepirkumi” pie konkrētā iepirkuma paziņojuma ar norādi „Papildus informācija”</w:t>
      </w:r>
      <w:r>
        <w:rPr>
          <w:rFonts w:ascii="Times New Roman" w:eastAsia="Times New Roman" w:hAnsi="Times New Roman" w:cs="Times New Roman"/>
          <w:sz w:val="24"/>
          <w:szCs w:val="26"/>
        </w:rPr>
        <w:t>.</w:t>
      </w:r>
    </w:p>
    <w:p w:rsidR="00FD5F47" w:rsidRDefault="00FD5F47" w:rsidP="00FD5F47">
      <w:p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Pretendenta pienākums ir sekot aktuālajai informācijai (atbildēm uz ieinteresēto piegādātāju jautājumiem u.c.) pasūtītāja</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mājaslapā </w:t>
      </w:r>
      <w:hyperlink r:id="rId16" w:history="1">
        <w:r>
          <w:rPr>
            <w:rStyle w:val="Hipersaite"/>
            <w:rFonts w:ascii="Times New Roman" w:eastAsia="Times New Roman" w:hAnsi="Times New Roman" w:cs="Times New Roman"/>
            <w:color w:val="0000FF"/>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260021" w:rsidRDefault="00264715" w:rsidP="00260021">
      <w:pPr>
        <w:keepNext/>
        <w:widowControl w:val="0"/>
        <w:spacing w:before="120"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260021" w:rsidRPr="00260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Iepirkumi</w:t>
      </w:r>
      <w:r w:rsidR="00260021" w:rsidRPr="00260021">
        <w:rPr>
          <w:rFonts w:ascii="Times New Roman" w:eastAsia="Times New Roman" w:hAnsi="Times New Roman" w:cs="Times New Roman"/>
          <w:sz w:val="24"/>
          <w:szCs w:val="24"/>
        </w:rPr>
        <w:t xml:space="preserve"> tiek realizēti, ja pasūtītājam ir pietiekams finansējums to realizēšanai. Nepietiekama finansējuma gadījumā Pasūtītājam ir tiesības neslēgt paredzamo līgumu vai slēgt līgumu par </w:t>
      </w:r>
      <w:r w:rsidR="00656875">
        <w:rPr>
          <w:rFonts w:ascii="Times New Roman" w:eastAsia="Times New Roman" w:hAnsi="Times New Roman" w:cs="Times New Roman"/>
          <w:sz w:val="24"/>
          <w:szCs w:val="24"/>
        </w:rPr>
        <w:t>līguma izpildi</w:t>
      </w:r>
      <w:r w:rsidR="00260021" w:rsidRPr="00260021">
        <w:rPr>
          <w:rFonts w:ascii="Times New Roman" w:eastAsia="Times New Roman" w:hAnsi="Times New Roman" w:cs="Times New Roman"/>
          <w:sz w:val="24"/>
          <w:szCs w:val="24"/>
        </w:rPr>
        <w:t xml:space="preserve"> samazinātā apjomā.</w:t>
      </w:r>
    </w:p>
    <w:p w:rsidR="00264715" w:rsidRPr="00260021" w:rsidRDefault="00264715" w:rsidP="00260021">
      <w:pPr>
        <w:keepNext/>
        <w:widowControl w:val="0"/>
        <w:spacing w:before="120"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2.4.4. </w:t>
      </w:r>
      <w:r w:rsidR="00623BA4">
        <w:rPr>
          <w:rFonts w:ascii="Times New Roman" w:eastAsia="Times New Roman" w:hAnsi="Times New Roman" w:cs="Times New Roman"/>
          <w:sz w:val="24"/>
          <w:szCs w:val="24"/>
        </w:rPr>
        <w:t>Atbilstoši  Publisko iepirkumu likuma</w:t>
      </w:r>
      <w:r w:rsidR="004C6E3F">
        <w:rPr>
          <w:rFonts w:ascii="Times New Roman" w:eastAsia="Times New Roman" w:hAnsi="Times New Roman" w:cs="Times New Roman"/>
          <w:sz w:val="24"/>
          <w:szCs w:val="24"/>
        </w:rPr>
        <w:t>m</w:t>
      </w:r>
      <w:r w:rsidR="00623BA4" w:rsidRPr="00623BA4">
        <w:rPr>
          <w:rFonts w:ascii="Times New Roman" w:eastAsia="Times New Roman" w:hAnsi="Times New Roman" w:cs="Times New Roman"/>
          <w:sz w:val="24"/>
          <w:szCs w:val="24"/>
        </w:rPr>
        <w:t xml:space="preserve"> </w:t>
      </w:r>
      <w:r w:rsidR="004C6E3F">
        <w:rPr>
          <w:rFonts w:ascii="Times New Roman" w:eastAsia="Times New Roman" w:hAnsi="Times New Roman" w:cs="Times New Roman"/>
          <w:sz w:val="24"/>
          <w:szCs w:val="24"/>
        </w:rPr>
        <w:t>(PIL)</w:t>
      </w:r>
      <w:r w:rsidR="00623BA4">
        <w:rPr>
          <w:rFonts w:ascii="Times New Roman" w:eastAsia="Times New Roman" w:hAnsi="Times New Roman" w:cs="Times New Roman"/>
          <w:sz w:val="24"/>
          <w:szCs w:val="24"/>
        </w:rPr>
        <w:t xml:space="preserve">, iepirkuma līgums ar piegādātāju slēdzams </w:t>
      </w:r>
      <w:r w:rsidR="004C6E3F">
        <w:rPr>
          <w:rFonts w:ascii="Times New Roman" w:eastAsia="Times New Roman" w:hAnsi="Times New Roman" w:cs="Times New Roman"/>
          <w:sz w:val="24"/>
          <w:szCs w:val="24"/>
        </w:rPr>
        <w:t xml:space="preserve">ievērojot PIL </w:t>
      </w:r>
      <w:r w:rsidR="004C6E3F" w:rsidRPr="004C6E3F">
        <w:rPr>
          <w:rFonts w:ascii="Times New Roman" w:eastAsia="Times New Roman" w:hAnsi="Times New Roman" w:cs="Times New Roman"/>
          <w:sz w:val="24"/>
          <w:szCs w:val="24"/>
        </w:rPr>
        <w:t>17.panta 8. un 10.daļa</w:t>
      </w:r>
      <w:r w:rsidR="004C6E3F">
        <w:rPr>
          <w:rFonts w:ascii="Times New Roman" w:eastAsia="Times New Roman" w:hAnsi="Times New Roman" w:cs="Times New Roman"/>
          <w:sz w:val="24"/>
          <w:szCs w:val="24"/>
        </w:rPr>
        <w:t xml:space="preserve">s nosacījumus, pirms līguma slēgšanas piedāvājumu salīdzinot ar </w:t>
      </w:r>
      <w:r w:rsidR="004C6E3F" w:rsidRPr="004C6E3F">
        <w:rPr>
          <w:rFonts w:ascii="Times New Roman" w:eastAsia="Times New Roman" w:hAnsi="Times New Roman" w:cs="Times New Roman"/>
          <w:sz w:val="24"/>
          <w:szCs w:val="24"/>
        </w:rPr>
        <w:t>centralizēto iepirkumu institūcijas</w:t>
      </w:r>
      <w:r w:rsidR="004C6E3F">
        <w:rPr>
          <w:rFonts w:ascii="Times New Roman" w:eastAsia="Times New Roman" w:hAnsi="Times New Roman" w:cs="Times New Roman"/>
          <w:sz w:val="24"/>
          <w:szCs w:val="24"/>
        </w:rPr>
        <w:t xml:space="preserve"> piedāvāto.</w:t>
      </w: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7" w:name="_Toc189451329"/>
      <w:bookmarkEnd w:id="2"/>
      <w:bookmarkEnd w:id="3"/>
      <w:bookmarkEnd w:id="4"/>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9B3208">
        <w:rPr>
          <w:rFonts w:ascii="Times New Roman" w:eastAsia="Calibri" w:hAnsi="Times New Roman" w:cs="Times New Roman"/>
          <w:sz w:val="24"/>
          <w:szCs w:val="24"/>
        </w:rPr>
        <w:t xml:space="preserve"> 1 (vienu) piedāvājuma variantu </w:t>
      </w:r>
      <w:r w:rsidR="004C6E3F">
        <w:rPr>
          <w:rFonts w:ascii="Times New Roman" w:eastAsia="Calibri" w:hAnsi="Times New Roman" w:cs="Times New Roman"/>
          <w:sz w:val="24"/>
          <w:szCs w:val="24"/>
        </w:rPr>
        <w:t xml:space="preserve">par vienu, divām </w:t>
      </w:r>
      <w:r w:rsidR="009B3208" w:rsidRPr="009B3208">
        <w:rPr>
          <w:rFonts w:ascii="Times New Roman" w:eastAsia="Calibri" w:hAnsi="Times New Roman" w:cs="Times New Roman"/>
          <w:sz w:val="24"/>
          <w:szCs w:val="24"/>
        </w:rPr>
        <w:t xml:space="preserve">vai </w:t>
      </w:r>
      <w:r w:rsidR="004C6E3F">
        <w:rPr>
          <w:rFonts w:ascii="Times New Roman" w:eastAsia="Calibri" w:hAnsi="Times New Roman" w:cs="Times New Roman"/>
          <w:sz w:val="24"/>
          <w:szCs w:val="24"/>
        </w:rPr>
        <w:t>visām</w:t>
      </w:r>
      <w:r w:rsidR="009B3208" w:rsidRPr="009B3208">
        <w:rPr>
          <w:rFonts w:ascii="Times New Roman" w:eastAsia="Calibri" w:hAnsi="Times New Roman" w:cs="Times New Roman"/>
          <w:sz w:val="24"/>
          <w:szCs w:val="24"/>
        </w:rPr>
        <w:t xml:space="preserve"> iepirkuma daļām.</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Piedāvājumi, kuri nav iesniegti par visu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Pr="00487664" w:rsidRDefault="00035DBA" w:rsidP="00035DBA">
      <w:pPr>
        <w:spacing w:before="120" w:after="0" w:line="240" w:lineRule="auto"/>
        <w:ind w:left="1080"/>
        <w:jc w:val="both"/>
        <w:rPr>
          <w:rFonts w:ascii="Times New Roman" w:eastAsia="Times New Roman" w:hAnsi="Times New Roman" w:cs="Times New Roman"/>
          <w:sz w:val="24"/>
          <w:szCs w:val="24"/>
        </w:rPr>
      </w:pPr>
      <w:r w:rsidRPr="00487664">
        <w:rPr>
          <w:rFonts w:ascii="Times New Roman" w:eastAsia="Times New Roman" w:hAnsi="Times New Roman" w:cs="Times New Roman"/>
          <w:sz w:val="24"/>
          <w:szCs w:val="24"/>
        </w:rPr>
        <w:t>3.5.1. finanšu piedāvājuma (nolikuma 1</w:t>
      </w:r>
      <w:r w:rsidR="00203EBF" w:rsidRPr="00487664">
        <w:rPr>
          <w:rFonts w:ascii="Times New Roman" w:eastAsia="Times New Roman" w:hAnsi="Times New Roman" w:cs="Times New Roman"/>
          <w:sz w:val="24"/>
          <w:szCs w:val="24"/>
        </w:rPr>
        <w:t>.-3</w:t>
      </w:r>
      <w:r w:rsidRPr="00487664">
        <w:rPr>
          <w:rFonts w:ascii="Times New Roman" w:eastAsia="Times New Roman" w:hAnsi="Times New Roman" w:cs="Times New Roman"/>
          <w:sz w:val="24"/>
          <w:szCs w:val="24"/>
        </w:rPr>
        <w:t>.pielikums);</w:t>
      </w:r>
    </w:p>
    <w:p w:rsidR="00035DBA" w:rsidRPr="00487664"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sidRPr="00487664">
        <w:rPr>
          <w:rFonts w:ascii="Times New Roman" w:eastAsia="Times New Roman" w:hAnsi="Times New Roman" w:cs="Times New Roman"/>
          <w:sz w:val="24"/>
          <w:szCs w:val="24"/>
        </w:rPr>
        <w:t>3.5.2. nolikuma 6.nodaļā minētajiem pretendenta kvalifikācijas atlases dokumentiem;</w:t>
      </w:r>
    </w:p>
    <w:p w:rsidR="00035DBA" w:rsidRPr="00487664" w:rsidRDefault="00035DBA" w:rsidP="00035DBA">
      <w:pPr>
        <w:spacing w:before="120" w:after="0" w:line="240" w:lineRule="auto"/>
        <w:ind w:left="1134" w:hanging="54"/>
        <w:jc w:val="both"/>
        <w:rPr>
          <w:rFonts w:ascii="Times New Roman" w:eastAsia="Times New Roman" w:hAnsi="Times New Roman" w:cs="Times New Roman"/>
          <w:sz w:val="24"/>
          <w:szCs w:val="24"/>
        </w:rPr>
      </w:pPr>
      <w:r w:rsidRPr="00487664">
        <w:rPr>
          <w:rFonts w:ascii="Times New Roman" w:eastAsia="Times New Roman" w:hAnsi="Times New Roman" w:cs="Times New Roman"/>
          <w:sz w:val="24"/>
          <w:szCs w:val="24"/>
        </w:rPr>
        <w:t>3.5.3. tehniskā piedāvājuma saskaņā ar nolikuma</w:t>
      </w:r>
      <w:r w:rsidR="00A66536" w:rsidRPr="00487664">
        <w:rPr>
          <w:rFonts w:ascii="Times New Roman" w:eastAsia="Times New Roman" w:hAnsi="Times New Roman" w:cs="Times New Roman"/>
          <w:sz w:val="24"/>
          <w:szCs w:val="24"/>
        </w:rPr>
        <w:t xml:space="preserve"> </w:t>
      </w:r>
      <w:r w:rsidR="00FB7313" w:rsidRPr="00487664">
        <w:rPr>
          <w:rFonts w:ascii="Times New Roman" w:eastAsia="Times New Roman" w:hAnsi="Times New Roman" w:cs="Times New Roman"/>
          <w:sz w:val="24"/>
          <w:szCs w:val="24"/>
        </w:rPr>
        <w:t xml:space="preserve">11. pielikumu (aizpildīts </w:t>
      </w:r>
      <w:r w:rsidR="00676894" w:rsidRPr="00487664">
        <w:rPr>
          <w:rFonts w:ascii="Times New Roman" w:eastAsia="Times New Roman" w:hAnsi="Times New Roman" w:cs="Times New Roman"/>
          <w:sz w:val="24"/>
          <w:szCs w:val="24"/>
        </w:rPr>
        <w:t xml:space="preserve">MS Excel </w:t>
      </w:r>
      <w:r w:rsidR="00FB7313" w:rsidRPr="00487664">
        <w:rPr>
          <w:rFonts w:ascii="Times New Roman" w:eastAsia="Times New Roman" w:hAnsi="Times New Roman" w:cs="Times New Roman"/>
          <w:sz w:val="24"/>
          <w:szCs w:val="24"/>
        </w:rPr>
        <w:t>oriģināl</w:t>
      </w:r>
      <w:r w:rsidR="00676894" w:rsidRPr="00487664">
        <w:rPr>
          <w:rFonts w:ascii="Times New Roman" w:eastAsia="Times New Roman" w:hAnsi="Times New Roman" w:cs="Times New Roman"/>
          <w:sz w:val="24"/>
          <w:szCs w:val="24"/>
        </w:rPr>
        <w:t>dokuments</w:t>
      </w:r>
      <w:r w:rsidR="00FB7313" w:rsidRPr="00487664">
        <w:rPr>
          <w:rFonts w:ascii="Times New Roman" w:eastAsia="Times New Roman" w:hAnsi="Times New Roman" w:cs="Times New Roman"/>
          <w:sz w:val="24"/>
          <w:szCs w:val="24"/>
        </w:rPr>
        <w:t>, saglabājot tā izkārtojumu)</w:t>
      </w:r>
      <w:r w:rsidRPr="00487664">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sidRPr="00487664">
        <w:rPr>
          <w:rFonts w:ascii="Times New Roman" w:eastAsia="Times New Roman" w:hAnsi="Times New Roman"/>
          <w:sz w:val="24"/>
          <w:szCs w:val="24"/>
        </w:rPr>
        <w:t xml:space="preserve">3.4.4. Aizpildītu </w:t>
      </w:r>
      <w:r w:rsidR="00A66536" w:rsidRPr="00487664">
        <w:rPr>
          <w:rFonts w:ascii="Times New Roman" w:eastAsia="Times New Roman" w:hAnsi="Times New Roman"/>
          <w:sz w:val="24"/>
          <w:szCs w:val="24"/>
        </w:rPr>
        <w:t>9</w:t>
      </w:r>
      <w:r w:rsidR="00221512" w:rsidRPr="00487664">
        <w:rPr>
          <w:rFonts w:ascii="Times New Roman" w:eastAsia="Times New Roman" w:hAnsi="Times New Roman"/>
          <w:sz w:val="24"/>
          <w:szCs w:val="24"/>
        </w:rPr>
        <w:t>. pielikumu</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221512">
        <w:rPr>
          <w:rFonts w:ascii="Times New Roman" w:eastAsia="Calibri" w:hAnsi="Times New Roman" w:cs="Times New Roman"/>
          <w:sz w:val="24"/>
          <w:szCs w:val="24"/>
        </w:rPr>
        <w:t>ēta Publisko iepirkumu likuma 60</w:t>
      </w:r>
      <w:r w:rsidRPr="00DD3770">
        <w:rPr>
          <w:rFonts w:ascii="Times New Roman" w:eastAsia="Calibri" w:hAnsi="Times New Roman" w:cs="Times New Roman"/>
          <w:sz w:val="24"/>
          <w:szCs w:val="24"/>
        </w:rPr>
        <w:t>.pantā.</w:t>
      </w:r>
    </w:p>
    <w:p w:rsidR="00035DBA" w:rsidRPr="00DD3770" w:rsidRDefault="00035DBA" w:rsidP="00656875">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w:t>
      </w:r>
      <w:r w:rsidR="00656875">
        <w:rPr>
          <w:rFonts w:ascii="Times New Roman" w:eastAsia="Times New Roman" w:hAnsi="Times New Roman" w:cs="Times New Roman"/>
          <w:sz w:val="24"/>
          <w:szCs w:val="24"/>
        </w:rPr>
        <w:t>preču piegādi</w:t>
      </w:r>
      <w:r w:rsidRPr="00DD3770">
        <w:rPr>
          <w:rFonts w:ascii="Times New Roman" w:eastAsia="Times New Roman" w:hAnsi="Times New Roman" w:cs="Times New Roman"/>
          <w:sz w:val="24"/>
          <w:szCs w:val="24"/>
        </w:rPr>
        <w:t xml:space="preserve">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w:t>
      </w:r>
      <w:r w:rsidR="00221512">
        <w:rPr>
          <w:rFonts w:ascii="Times New Roman" w:eastAsia="Times New Roman" w:hAnsi="Times New Roman" w:cs="Times New Roman"/>
          <w:sz w:val="24"/>
          <w:szCs w:val="24"/>
        </w:rPr>
        <w:t>bilstošie nodokļi</w:t>
      </w:r>
      <w:r w:rsidRPr="00DD3770">
        <w:rPr>
          <w:rFonts w:ascii="Times New Roman" w:eastAsia="Times New Roman" w:hAnsi="Times New Roman" w:cs="Times New Roman"/>
          <w:sz w:val="24"/>
          <w:szCs w:val="24"/>
        </w:rPr>
        <w:t xml:space="preserve">. </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221512"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4"/>
        </w:rPr>
        <w:t>3.9. P</w:t>
      </w:r>
      <w:r w:rsidR="00035DBA" w:rsidRPr="00DD3770">
        <w:rPr>
          <w:rFonts w:ascii="Times New Roman" w:eastAsia="Times New Roman" w:hAnsi="Times New Roman" w:cs="Times New Roman"/>
          <w:sz w:val="24"/>
          <w:szCs w:val="24"/>
        </w:rPr>
        <w:t xml:space="preserve">iedāvājuma dokumenti </w:t>
      </w:r>
      <w:r>
        <w:rPr>
          <w:rFonts w:ascii="Times New Roman" w:eastAsia="Times New Roman" w:hAnsi="Times New Roman" w:cs="Times New Roman"/>
          <w:sz w:val="24"/>
          <w:szCs w:val="24"/>
        </w:rPr>
        <w:t>sagatavojami</w:t>
      </w:r>
      <w:r w:rsidR="00035DBA" w:rsidRPr="00DD3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atbilstoši </w:t>
      </w:r>
      <w:r w:rsidR="00035DBA">
        <w:rPr>
          <w:rFonts w:ascii="Times New Roman" w:eastAsia="Times New Roman" w:hAnsi="Times New Roman" w:cs="Times New Roman"/>
          <w:sz w:val="24"/>
          <w:szCs w:val="24"/>
        </w:rPr>
        <w:t xml:space="preserve">šā nolikuma </w:t>
      </w:r>
      <w:r w:rsidR="00035DBA" w:rsidRPr="00DD3770">
        <w:rPr>
          <w:rFonts w:ascii="Times New Roman" w:eastAsia="Times New Roman" w:hAnsi="Times New Roman" w:cs="Times New Roman"/>
          <w:sz w:val="24"/>
          <w:szCs w:val="24"/>
        </w:rPr>
        <w:t xml:space="preserve">pielikumos pievienotajām formām. Gadījumos, ja piedāvājumā iesniegti dokumenti, neizmantojot dotās formas, </w:t>
      </w:r>
      <w:r w:rsidR="00035DBA" w:rsidRPr="00DD3770">
        <w:rPr>
          <w:rFonts w:ascii="Times New Roman" w:eastAsia="Times New Roman" w:hAnsi="Times New Roman" w:cs="Times New Roman"/>
          <w:sz w:val="24"/>
          <w:szCs w:val="20"/>
        </w:rPr>
        <w:t>tiek vērtēts, vai tajos sniegta visa pievienota</w:t>
      </w:r>
      <w:r w:rsidR="00035DBA">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4B26A6">
      <w:pPr>
        <w:keepNext/>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lastRenderedPageBreak/>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FD5F47">
        <w:rPr>
          <w:rFonts w:ascii="Times New Roman" w:eastAsia="Times New Roman" w:hAnsi="Times New Roman"/>
          <w:sz w:val="24"/>
          <w:szCs w:val="24"/>
          <w:lang w:eastAsia="lv-LV"/>
        </w:rPr>
        <w:t>Datortehnikas un biroja tehnikas iegāde Priekules novada pašvaldības vajadzībām</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1E359C">
        <w:rPr>
          <w:rFonts w:ascii="Times New Roman" w:eastAsia="Times New Roman" w:hAnsi="Times New Roman" w:cs="Times New Roman"/>
          <w:sz w:val="24"/>
          <w:szCs w:val="24"/>
        </w:rPr>
        <w:t>2017/30</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505F33">
        <w:rPr>
          <w:rFonts w:ascii="Times New Roman" w:eastAsia="Times New Roman" w:hAnsi="Times New Roman" w:cs="Times New Roman"/>
          <w:sz w:val="24"/>
          <w:szCs w:val="24"/>
        </w:rPr>
        <w:t>25</w:t>
      </w:r>
      <w:r w:rsidR="00094F8A">
        <w:rPr>
          <w:rFonts w:ascii="Times New Roman" w:eastAsia="Times New Roman" w:hAnsi="Times New Roman" w:cs="Times New Roman"/>
          <w:sz w:val="24"/>
          <w:szCs w:val="24"/>
        </w:rPr>
        <w:t>.s</w:t>
      </w:r>
      <w:r w:rsidR="00D80130">
        <w:rPr>
          <w:rFonts w:ascii="Times New Roman" w:eastAsia="Times New Roman" w:hAnsi="Times New Roman" w:cs="Times New Roman"/>
          <w:sz w:val="24"/>
          <w:szCs w:val="24"/>
        </w:rPr>
        <w:t>ept</w:t>
      </w:r>
      <w:r w:rsidR="001E359C">
        <w:rPr>
          <w:rFonts w:ascii="Times New Roman" w:eastAsia="Times New Roman" w:hAnsi="Times New Roman" w:cs="Times New Roman"/>
          <w:sz w:val="24"/>
          <w:szCs w:val="24"/>
        </w:rPr>
        <w:t>embra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xml:space="preserve">. Pretendents pirms piedāvājuma iesniegšanas termiņa beigām </w:t>
      </w:r>
      <w:r w:rsidR="00221512">
        <w:rPr>
          <w:rFonts w:ascii="Times New Roman" w:eastAsia="Times New Roman" w:hAnsi="Times New Roman" w:cs="Times New Roman"/>
          <w:sz w:val="24"/>
          <w:szCs w:val="24"/>
        </w:rPr>
        <w:t>v</w:t>
      </w:r>
      <w:r w:rsidR="00035DBA">
        <w:rPr>
          <w:rFonts w:ascii="Times New Roman" w:eastAsia="Times New Roman" w:hAnsi="Times New Roman" w:cs="Times New Roman"/>
          <w:sz w:val="24"/>
          <w:szCs w:val="24"/>
        </w:rPr>
        <w:t>ar grozīt vai atsaukt iesniegto piedāvājumu.</w:t>
      </w:r>
    </w:p>
    <w:p w:rsidR="00FB7313" w:rsidRDefault="005E4ABE" w:rsidP="00FB7313">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Piedāvājuma grozījumus noformē un iesniedz atbilstoši nolikumā noteiktajām piedāvājuma noformēšanas prasībām, uz aploksnes papildus nolikuma 4.4.punktā prasītajai informācijai norādot atzīmi: „Piedāvājuma grozījumi”.</w:t>
      </w:r>
    </w:p>
    <w:p w:rsidR="00FB7313" w:rsidRDefault="00FB7313" w:rsidP="00FB7313">
      <w:pPr>
        <w:spacing w:before="120" w:after="120" w:line="240" w:lineRule="auto"/>
        <w:jc w:val="both"/>
        <w:rPr>
          <w:rFonts w:ascii="Times New Roman" w:eastAsia="Times New Roman" w:hAnsi="Times New Roman"/>
          <w:sz w:val="24"/>
          <w:szCs w:val="24"/>
        </w:rPr>
      </w:pPr>
    </w:p>
    <w:p w:rsidR="00810386" w:rsidRDefault="00810386" w:rsidP="00FB7313">
      <w:pPr>
        <w:spacing w:before="120" w:after="120" w:line="240" w:lineRule="auto"/>
        <w:ind w:left="2835"/>
        <w:jc w:val="both"/>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iepirkuma procedūras dokumentu sagatavotājs (pasūtītāja amatpersona vai darbinieks), iepirkuma komisijas loceklis vai eksperts ir saistīts ar </w:t>
      </w:r>
      <w:r>
        <w:rPr>
          <w:rFonts w:ascii="Times New Roman" w:eastAsia="Times New Roman" w:hAnsi="Times New Roman" w:cs="Times New Roman"/>
          <w:sz w:val="24"/>
          <w:szCs w:val="24"/>
        </w:rPr>
        <w:lastRenderedPageBreak/>
        <w:t>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70"/>
        <w:gridCol w:w="2409"/>
      </w:tblGrid>
      <w:tr w:rsidR="00221512" w:rsidRPr="003532C5" w:rsidTr="00221512">
        <w:tc>
          <w:tcPr>
            <w:tcW w:w="3085" w:type="dxa"/>
            <w:shd w:val="clear" w:color="auto" w:fill="D9D9D9"/>
          </w:tcPr>
          <w:p w:rsidR="00221512" w:rsidRPr="003532C5" w:rsidRDefault="00221512" w:rsidP="002E23CC">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3970" w:type="dxa"/>
            <w:shd w:val="clear" w:color="auto" w:fill="D9D9D9"/>
          </w:tcPr>
          <w:p w:rsidR="00221512" w:rsidRPr="003532C5" w:rsidRDefault="00221512" w:rsidP="002E23CC">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c>
          <w:tcPr>
            <w:tcW w:w="2409" w:type="dxa"/>
            <w:shd w:val="clear" w:color="auto" w:fill="D9D9D9"/>
          </w:tcPr>
          <w:p w:rsidR="00221512" w:rsidRPr="003532C5" w:rsidRDefault="00221512" w:rsidP="002E23CC">
            <w:pPr>
              <w:keepLines/>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Piezīmes</w:t>
            </w:r>
          </w:p>
        </w:tc>
      </w:tr>
      <w:tr w:rsidR="00221512" w:rsidRPr="003532C5" w:rsidTr="00221512">
        <w:tc>
          <w:tcPr>
            <w:tcW w:w="3085" w:type="dxa"/>
            <w:shd w:val="clear" w:color="auto" w:fill="auto"/>
          </w:tcPr>
          <w:p w:rsidR="00221512" w:rsidRPr="004B26A6" w:rsidRDefault="00221512" w:rsidP="002E23CC">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 xml:space="preserve">6.1. </w:t>
            </w:r>
            <w:r>
              <w:rPr>
                <w:rFonts w:ascii="Times New Roman" w:eastAsia="Times New Roman" w:hAnsi="Times New Roman" w:cs="Times New Roman"/>
              </w:rPr>
              <w:t>Pretendents ir reģistrēts, licencēts vai sertificēts atbilstoši reģistrācijas vai pastāvīgās dzīvesvietas valsts normatīvo aktu prasībām.</w:t>
            </w:r>
          </w:p>
        </w:tc>
        <w:tc>
          <w:tcPr>
            <w:tcW w:w="3970" w:type="dxa"/>
            <w:shd w:val="clear" w:color="auto" w:fill="auto"/>
          </w:tcPr>
          <w:p w:rsidR="00221512" w:rsidRPr="004B26A6" w:rsidRDefault="00221512" w:rsidP="002E23CC">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4B26A6">
              <w:rPr>
                <w:rFonts w:ascii="Times New Roman" w:eastAsia="Calibri" w:hAnsi="Times New Roman" w:cs="Times New Roman"/>
                <w:color w:val="000000"/>
                <w:sz w:val="24"/>
                <w:szCs w:val="24"/>
              </w:rPr>
              <w:t>*</w:t>
            </w:r>
            <w:r w:rsidRPr="004B26A6">
              <w:rPr>
                <w:rFonts w:ascii="Times New Roman" w:eastAsia="Calibri" w:hAnsi="Times New Roman" w:cs="Times New Roman"/>
                <w:color w:val="000000"/>
                <w:sz w:val="24"/>
                <w:szCs w:val="24"/>
                <w:u w:val="single"/>
              </w:rPr>
              <w:t>Latvijā reģistrētam</w:t>
            </w:r>
            <w:r w:rsidRPr="004B26A6">
              <w:rPr>
                <w:rFonts w:ascii="Times New Roman" w:eastAsia="Calibri" w:hAnsi="Times New Roman" w:cs="Times New Roman"/>
                <w:color w:val="000000"/>
                <w:sz w:val="24"/>
                <w:szCs w:val="24"/>
              </w:rPr>
              <w:t xml:space="preserve"> pretendentam reģistrācijas apliecības kopija</w:t>
            </w:r>
            <w:r w:rsidRPr="004B26A6">
              <w:rPr>
                <w:rFonts w:ascii="Times New Roman" w:eastAsia="Calibri" w:hAnsi="Times New Roman" w:cs="Times New Roman"/>
                <w:b/>
                <w:color w:val="000000"/>
                <w:sz w:val="24"/>
                <w:szCs w:val="24"/>
              </w:rPr>
              <w:t xml:space="preserve"> </w:t>
            </w:r>
            <w:r w:rsidRPr="004B26A6">
              <w:rPr>
                <w:rFonts w:ascii="Times New Roman" w:eastAsia="Calibri" w:hAnsi="Times New Roman" w:cs="Times New Roman"/>
                <w:color w:val="000000"/>
                <w:sz w:val="24"/>
                <w:szCs w:val="24"/>
                <w:u w:val="single"/>
              </w:rPr>
              <w:t>nav jāiesniedz</w:t>
            </w:r>
            <w:r w:rsidRPr="004B26A6">
              <w:rPr>
                <w:rFonts w:ascii="Times New Roman" w:eastAsia="Times New Roman" w:hAnsi="Times New Roman" w:cs="Times New Roman"/>
                <w:bCs/>
                <w:sz w:val="24"/>
                <w:szCs w:val="24"/>
              </w:rPr>
              <w:t>.</w:t>
            </w:r>
          </w:p>
          <w:p w:rsidR="00221512" w:rsidRPr="004B26A6" w:rsidRDefault="00221512" w:rsidP="002E23CC">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4B26A6">
              <w:rPr>
                <w:rFonts w:ascii="Times New Roman" w:eastAsia="Times New Roman" w:hAnsi="Times New Roman" w:cs="Times New Roman"/>
                <w:bCs/>
                <w:sz w:val="24"/>
                <w:szCs w:val="24"/>
                <w:u w:val="single"/>
              </w:rPr>
              <w:t>Pretendents, kas reģistrēts ārvalstīs iesniedz</w:t>
            </w:r>
            <w:r w:rsidRPr="004B26A6">
              <w:rPr>
                <w:rFonts w:ascii="Times New Roman" w:eastAsia="Times New Roman" w:hAnsi="Times New Roman" w:cs="Times New Roman"/>
                <w:bCs/>
                <w:sz w:val="24"/>
                <w:szCs w:val="24"/>
              </w:rPr>
              <w:t xml:space="preserve"> izziņas un/vai citus dokumentus, kurus izsniedz kompetentās institūcijas, kas apliecina, ka pretendents ir reģistrēts, licencēts vai sertificēts atbilstoši attiecīgās valsts normatīvo aktu prasībām.</w:t>
            </w:r>
          </w:p>
        </w:tc>
        <w:tc>
          <w:tcPr>
            <w:tcW w:w="2409" w:type="dxa"/>
          </w:tcPr>
          <w:p w:rsidR="00221512" w:rsidRDefault="00221512" w:rsidP="002E23CC">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Pr="004B26A6">
              <w:rPr>
                <w:rFonts w:ascii="Times New Roman" w:eastAsia="Times New Roman" w:hAnsi="Times New Roman" w:cs="Times New Roman"/>
                <w:bCs/>
                <w:sz w:val="24"/>
                <w:szCs w:val="24"/>
              </w:rPr>
              <w:t>nformāciju par Latvijā reģistrētiem pretendentiem iepirkumu komisija pārbauda publiski pieejamās datu bāzēs</w:t>
            </w:r>
            <w:r>
              <w:rPr>
                <w:rFonts w:ascii="Times New Roman" w:eastAsia="Times New Roman" w:hAnsi="Times New Roman" w:cs="Times New Roman"/>
                <w:bCs/>
                <w:sz w:val="24"/>
                <w:szCs w:val="24"/>
              </w:rPr>
              <w:t>.</w:t>
            </w:r>
          </w:p>
          <w:p w:rsidR="00221512" w:rsidRDefault="00221512" w:rsidP="002E23CC">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221512" w:rsidRPr="004B26A6" w:rsidRDefault="00221512" w:rsidP="002E23CC">
            <w:pPr>
              <w:keepLines/>
              <w:widowControl w:val="0"/>
              <w:numPr>
                <w:ilvl w:val="3"/>
                <w:numId w:val="0"/>
              </w:numPr>
              <w:spacing w:after="0" w:line="240" w:lineRule="auto"/>
              <w:ind w:left="34" w:firstLine="284"/>
              <w:jc w:val="both"/>
              <w:rPr>
                <w:rFonts w:ascii="Times New Roman" w:eastAsia="Calibri" w:hAnsi="Times New Roman" w:cs="Times New Roman"/>
                <w:color w:val="000000"/>
                <w:sz w:val="24"/>
                <w:szCs w:val="24"/>
              </w:rPr>
            </w:pPr>
            <w:r w:rsidRPr="002E23CC">
              <w:rPr>
                <w:rFonts w:ascii="Times New Roman" w:eastAsia="Times New Roman" w:hAnsi="Times New Roman" w:cs="Times New Roman"/>
                <w:bCs/>
                <w:sz w:val="24"/>
                <w:szCs w:val="24"/>
              </w:rPr>
              <w:t>Prasība attiecināma arī uz pretendenta piesaistītajiem apakšuzņēmējiem un personām, uz kuru iespējām pretendents balstās kvalifikācijas atbilstības apliecināšanai.</w:t>
            </w:r>
          </w:p>
        </w:tc>
      </w:tr>
      <w:tr w:rsidR="00221512" w:rsidRPr="003532C5" w:rsidTr="00221512">
        <w:tc>
          <w:tcPr>
            <w:tcW w:w="3085" w:type="dxa"/>
            <w:shd w:val="clear" w:color="auto" w:fill="auto"/>
          </w:tcPr>
          <w:p w:rsidR="00221512" w:rsidRPr="004B26A6" w:rsidRDefault="00221512" w:rsidP="002E23CC">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4B26A6">
              <w:rPr>
                <w:rFonts w:ascii="Times New Roman" w:eastAsia="Times New Roman" w:hAnsi="Times New Roman" w:cs="Times New Roman"/>
                <w:bCs/>
                <w:sz w:val="24"/>
                <w:szCs w:val="24"/>
              </w:rPr>
              <w:t xml:space="preserve">6.2. Pretendentam iepriekšējo 3 (trīs) gadu laikā ir </w:t>
            </w:r>
            <w:r>
              <w:rPr>
                <w:rFonts w:ascii="Times New Roman" w:eastAsia="Times New Roman" w:hAnsi="Times New Roman" w:cs="Times New Roman"/>
                <w:bCs/>
                <w:sz w:val="24"/>
                <w:szCs w:val="24"/>
              </w:rPr>
              <w:t xml:space="preserve">pieredze </w:t>
            </w:r>
            <w:r w:rsidRPr="004B26A6">
              <w:rPr>
                <w:rFonts w:ascii="Times New Roman" w:eastAsia="Times New Roman" w:hAnsi="Times New Roman" w:cs="Times New Roman"/>
                <w:bCs/>
                <w:sz w:val="24"/>
                <w:szCs w:val="24"/>
              </w:rPr>
              <w:t>vismaz 2 (div</w:t>
            </w:r>
            <w:r>
              <w:rPr>
                <w:rFonts w:ascii="Times New Roman" w:eastAsia="Times New Roman" w:hAnsi="Times New Roman" w:cs="Times New Roman"/>
                <w:bCs/>
                <w:sz w:val="24"/>
                <w:szCs w:val="24"/>
              </w:rPr>
              <w:t>u</w:t>
            </w:r>
            <w:r w:rsidRPr="004B26A6">
              <w:rPr>
                <w:rFonts w:ascii="Times New Roman" w:eastAsia="Times New Roman" w:hAnsi="Times New Roman" w:cs="Times New Roman"/>
                <w:bCs/>
                <w:sz w:val="24"/>
                <w:szCs w:val="24"/>
              </w:rPr>
              <w:t>) līdzvērtīgu* līgumu izpildē.</w:t>
            </w:r>
          </w:p>
          <w:p w:rsidR="00221512" w:rsidRPr="004B26A6" w:rsidRDefault="00221512" w:rsidP="002E23CC">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221512" w:rsidRPr="004B26A6" w:rsidRDefault="00221512" w:rsidP="002E23CC">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4B26A6">
              <w:rPr>
                <w:rFonts w:ascii="Times New Roman" w:eastAsia="Times New Roman" w:hAnsi="Times New Roman" w:cs="Times New Roman"/>
                <w:bCs/>
                <w:i/>
                <w:sz w:val="24"/>
                <w:szCs w:val="24"/>
              </w:rPr>
              <w:t>*par līdzvērtīgu tiks uzskatīts</w:t>
            </w:r>
            <w:r>
              <w:rPr>
                <w:rFonts w:ascii="Times New Roman" w:eastAsia="Times New Roman" w:hAnsi="Times New Roman" w:cs="Times New Roman"/>
                <w:bCs/>
                <w:i/>
                <w:sz w:val="24"/>
                <w:szCs w:val="24"/>
              </w:rPr>
              <w:t xml:space="preserve"> piegādes līgums, kura ietvaros piegādāta </w:t>
            </w:r>
            <w:r w:rsidRPr="004B26A6">
              <w:rPr>
                <w:rFonts w:ascii="Times New Roman" w:eastAsia="Times New Roman" w:hAnsi="Times New Roman" w:cs="Times New Roman"/>
                <w:bCs/>
                <w:i/>
                <w:sz w:val="24"/>
                <w:szCs w:val="24"/>
              </w:rPr>
              <w:t xml:space="preserve"> datortehnika vai biroja tehnika vismaz 5 000 EUR vērtībā</w:t>
            </w:r>
            <w:r>
              <w:rPr>
                <w:rFonts w:ascii="Times New Roman" w:eastAsia="Times New Roman" w:hAnsi="Times New Roman" w:cs="Times New Roman"/>
                <w:bCs/>
                <w:i/>
                <w:sz w:val="24"/>
                <w:szCs w:val="24"/>
              </w:rPr>
              <w:t xml:space="preserve"> bez PVN</w:t>
            </w:r>
          </w:p>
        </w:tc>
        <w:tc>
          <w:tcPr>
            <w:tcW w:w="3970" w:type="dxa"/>
            <w:shd w:val="clear" w:color="auto" w:fill="auto"/>
          </w:tcPr>
          <w:p w:rsidR="00221512" w:rsidRPr="004B26A6" w:rsidRDefault="00221512" w:rsidP="002E23CC">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 xml:space="preserve">Informācija par pēdējo 3 (trīs) gadu laikā līdzīga rakstura izpildītajām piegādēm, kas iesniedzama saskaņā ar nolikuma 4.pielikumā  norādīto formu, pievienojot </w:t>
            </w:r>
            <w:r>
              <w:rPr>
                <w:rFonts w:ascii="Times New Roman" w:eastAsia="Times New Roman" w:hAnsi="Times New Roman" w:cs="Times New Roman"/>
                <w:sz w:val="24"/>
                <w:szCs w:val="24"/>
              </w:rPr>
              <w:t xml:space="preserve">vismaz </w:t>
            </w:r>
            <w:r w:rsidRPr="004B26A6">
              <w:rPr>
                <w:rFonts w:ascii="Times New Roman" w:eastAsia="Times New Roman" w:hAnsi="Times New Roman" w:cs="Times New Roman"/>
                <w:sz w:val="24"/>
                <w:szCs w:val="24"/>
              </w:rPr>
              <w:t xml:space="preserve">1 (vienu) rakstisku pozitīvu atsauksmi, kas apliecina </w:t>
            </w:r>
            <w:r>
              <w:rPr>
                <w:rFonts w:ascii="Times New Roman" w:eastAsia="Times New Roman" w:hAnsi="Times New Roman" w:cs="Times New Roman"/>
                <w:sz w:val="24"/>
                <w:szCs w:val="24"/>
              </w:rPr>
              <w:t xml:space="preserve">vismaz viena </w:t>
            </w:r>
            <w:r w:rsidRPr="004B26A6">
              <w:rPr>
                <w:rFonts w:ascii="Times New Roman" w:eastAsia="Times New Roman" w:hAnsi="Times New Roman" w:cs="Times New Roman"/>
                <w:sz w:val="24"/>
                <w:szCs w:val="24"/>
              </w:rPr>
              <w:t>pieredzes aprakstā minēt</w:t>
            </w:r>
            <w:r>
              <w:rPr>
                <w:rFonts w:ascii="Times New Roman" w:eastAsia="Times New Roman" w:hAnsi="Times New Roman" w:cs="Times New Roman"/>
                <w:sz w:val="24"/>
                <w:szCs w:val="24"/>
              </w:rPr>
              <w:t>ā</w:t>
            </w:r>
            <w:r w:rsidRPr="004B26A6">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Pr="004B26A6">
              <w:rPr>
                <w:rFonts w:ascii="Times New Roman" w:eastAsia="Times New Roman" w:hAnsi="Times New Roman" w:cs="Times New Roman"/>
                <w:sz w:val="24"/>
                <w:szCs w:val="24"/>
              </w:rPr>
              <w:t xml:space="preserve"> izpild</w:t>
            </w:r>
            <w:r>
              <w:rPr>
                <w:rFonts w:ascii="Times New Roman" w:eastAsia="Times New Roman" w:hAnsi="Times New Roman" w:cs="Times New Roman"/>
                <w:sz w:val="24"/>
                <w:szCs w:val="24"/>
              </w:rPr>
              <w:t>i</w:t>
            </w:r>
            <w:r w:rsidRPr="004B26A6">
              <w:rPr>
                <w:rFonts w:ascii="Times New Roman" w:eastAsia="Times New Roman" w:hAnsi="Times New Roman" w:cs="Times New Roman"/>
                <w:sz w:val="24"/>
                <w:szCs w:val="24"/>
              </w:rPr>
              <w:t>.</w:t>
            </w:r>
          </w:p>
          <w:p w:rsidR="00221512" w:rsidRDefault="00221512" w:rsidP="002E23CC">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 xml:space="preserve">Atsauksmē, kuru izsniedzis pasūtītājs par pretendentu, ar kuru bijis noslēgts pieredzes aprakstā norādītais līgums, jānorāda šāda informācija: konkrēti piegādāto preču veidi </w:t>
            </w:r>
            <w:r>
              <w:rPr>
                <w:rFonts w:ascii="Times New Roman" w:eastAsia="Times New Roman" w:hAnsi="Times New Roman" w:cs="Times New Roman"/>
                <w:sz w:val="24"/>
                <w:szCs w:val="24"/>
              </w:rPr>
              <w:t>, līguma vērtība EUR</w:t>
            </w:r>
            <w:r w:rsidRPr="004B26A6">
              <w:rPr>
                <w:rFonts w:ascii="Times New Roman" w:eastAsia="Times New Roman" w:hAnsi="Times New Roman" w:cs="Times New Roman"/>
                <w:sz w:val="24"/>
                <w:szCs w:val="24"/>
              </w:rPr>
              <w:t>, un vai visas piegādes veiktas noteiktajos termiņos.</w:t>
            </w:r>
          </w:p>
          <w:p w:rsidR="00221512" w:rsidRPr="002E23CC" w:rsidRDefault="00221512" w:rsidP="002E23CC">
            <w:pPr>
              <w:tabs>
                <w:tab w:val="left" w:pos="1200"/>
              </w:tabs>
              <w:spacing w:before="240" w:after="120" w:line="240" w:lineRule="auto"/>
              <w:ind w:left="142" w:right="142" w:firstLine="425"/>
              <w:jc w:val="both"/>
              <w:rPr>
                <w:rFonts w:ascii="Times New Roman" w:eastAsia="Times New Roman" w:hAnsi="Times New Roman" w:cs="Times New Roman"/>
                <w:sz w:val="24"/>
                <w:szCs w:val="24"/>
              </w:rPr>
            </w:pPr>
            <w:r w:rsidRPr="002E23CC">
              <w:rPr>
                <w:rFonts w:ascii="Times New Roman" w:eastAsia="Times New Roman" w:hAnsi="Times New Roman" w:cs="Times New Roman"/>
                <w:sz w:val="24"/>
                <w:szCs w:val="24"/>
                <w:u w:val="single"/>
              </w:rPr>
              <w:t>Ja prasības izpildē pretendents balstās uz citu personu iespējām</w:t>
            </w:r>
            <w:r w:rsidRPr="002E23CC">
              <w:rPr>
                <w:rFonts w:ascii="Times New Roman" w:eastAsia="Times New Roman" w:hAnsi="Times New Roman" w:cs="Times New Roman"/>
                <w:sz w:val="24"/>
                <w:szCs w:val="24"/>
              </w:rPr>
              <w:t>, pretendents iesniedz:</w:t>
            </w:r>
          </w:p>
          <w:p w:rsidR="00221512" w:rsidRPr="002E23CC" w:rsidRDefault="00221512" w:rsidP="002E23CC">
            <w:pPr>
              <w:spacing w:after="0" w:line="240" w:lineRule="auto"/>
              <w:ind w:left="142" w:right="142"/>
              <w:jc w:val="both"/>
              <w:rPr>
                <w:rFonts w:ascii="Times New Roman" w:eastAsia="Times New Roman" w:hAnsi="Times New Roman" w:cs="Times New Roman"/>
                <w:sz w:val="24"/>
                <w:szCs w:val="24"/>
              </w:rPr>
            </w:pPr>
            <w:r w:rsidRPr="002E23CC">
              <w:rPr>
                <w:rFonts w:ascii="Times New Roman" w:eastAsia="Times New Roman" w:hAnsi="Times New Roman" w:cs="Times New Roman"/>
                <w:sz w:val="24"/>
                <w:szCs w:val="24"/>
              </w:rPr>
              <w:t>1) informāciju par personām, uz kuru iespējām pretendents balstās (nolikuma 5.pielikums);</w:t>
            </w:r>
          </w:p>
          <w:p w:rsidR="00221512" w:rsidRPr="002E23CC" w:rsidRDefault="00221512" w:rsidP="002E23CC">
            <w:pPr>
              <w:spacing w:before="240" w:line="240" w:lineRule="auto"/>
              <w:ind w:left="142" w:right="142"/>
              <w:jc w:val="both"/>
              <w:rPr>
                <w:rFonts w:ascii="Times New Roman" w:eastAsia="Times New Roman" w:hAnsi="Times New Roman" w:cs="Times New Roman"/>
                <w:sz w:val="24"/>
                <w:szCs w:val="24"/>
              </w:rPr>
            </w:pPr>
            <w:r w:rsidRPr="002E23CC">
              <w:rPr>
                <w:rFonts w:ascii="Times New Roman" w:eastAsia="Times New Roman" w:hAnsi="Times New Roman" w:cs="Times New Roman"/>
                <w:sz w:val="24"/>
                <w:szCs w:val="24"/>
              </w:rPr>
              <w:t xml:space="preserve">2) katras šīs personas apliecinājumu (nolikuma 6.pielikums) par nepieciešamo resursu nodošanu pretendenta rīcībā; </w:t>
            </w:r>
          </w:p>
          <w:p w:rsidR="00221512" w:rsidRDefault="00221512" w:rsidP="002E23CC">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2E23CC">
              <w:rPr>
                <w:rFonts w:ascii="Times New Roman" w:eastAsia="Times New Roman" w:hAnsi="Times New Roman" w:cs="Times New Roman"/>
                <w:sz w:val="24"/>
                <w:szCs w:val="24"/>
              </w:rPr>
              <w:t>3) aizpildītu nolikuma 4.pielikumu ar informāciju par katras šīs personas pieredzi.</w:t>
            </w:r>
          </w:p>
          <w:p w:rsidR="00CD7A8D" w:rsidRDefault="00CD7A8D" w:rsidP="002E23CC">
            <w:pPr>
              <w:keepLines/>
              <w:widowControl w:val="0"/>
              <w:spacing w:after="0" w:line="240" w:lineRule="auto"/>
              <w:ind w:left="34" w:firstLine="284"/>
              <w:jc w:val="both"/>
              <w:outlineLvl w:val="3"/>
              <w:rPr>
                <w:rFonts w:ascii="Times New Roman" w:eastAsia="Times New Roman" w:hAnsi="Times New Roman" w:cs="Times New Roman"/>
                <w:sz w:val="24"/>
                <w:szCs w:val="24"/>
              </w:rPr>
            </w:pPr>
          </w:p>
          <w:p w:rsidR="00CD7A8D" w:rsidRPr="004B26A6" w:rsidRDefault="00CD7A8D" w:rsidP="002E23CC">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c>
          <w:tcPr>
            <w:tcW w:w="2409" w:type="dxa"/>
          </w:tcPr>
          <w:p w:rsidR="00221512" w:rsidRPr="004B26A6" w:rsidRDefault="00221512" w:rsidP="002E23CC">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221512" w:rsidRPr="00952F2F" w:rsidTr="00221512">
        <w:tc>
          <w:tcPr>
            <w:tcW w:w="3085" w:type="dxa"/>
            <w:shd w:val="clear" w:color="auto" w:fill="auto"/>
          </w:tcPr>
          <w:p w:rsidR="00221512" w:rsidRPr="004B26A6" w:rsidRDefault="00221512" w:rsidP="002E23CC">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221512" w:rsidRPr="004B26A6" w:rsidRDefault="00221512" w:rsidP="002E23CC">
            <w:pPr>
              <w:keepLines/>
              <w:widowControl w:val="0"/>
              <w:spacing w:after="0" w:line="240" w:lineRule="auto"/>
              <w:outlineLvl w:val="2"/>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4B26A6">
              <w:rPr>
                <w:rFonts w:ascii="Times New Roman" w:eastAsia="Times New Roman" w:hAnsi="Times New Roman" w:cs="Times New Roman"/>
                <w:sz w:val="24"/>
                <w:szCs w:val="24"/>
              </w:rPr>
              <w:t xml:space="preserve">.Piesaistītie </w:t>
            </w:r>
            <w:r>
              <w:rPr>
                <w:rFonts w:ascii="Times New Roman" w:eastAsia="Times New Roman" w:hAnsi="Times New Roman" w:cs="Times New Roman"/>
                <w:sz w:val="24"/>
                <w:szCs w:val="24"/>
              </w:rPr>
              <w:t>a</w:t>
            </w:r>
            <w:r w:rsidRPr="004B26A6">
              <w:rPr>
                <w:rFonts w:ascii="Times New Roman" w:eastAsia="Times New Roman" w:hAnsi="Times New Roman" w:cs="Times New Roman"/>
                <w:sz w:val="24"/>
                <w:szCs w:val="24"/>
              </w:rPr>
              <w:t>pakšuzņēmēji.</w:t>
            </w:r>
          </w:p>
        </w:tc>
        <w:tc>
          <w:tcPr>
            <w:tcW w:w="3970" w:type="dxa"/>
            <w:shd w:val="clear" w:color="auto" w:fill="auto"/>
          </w:tcPr>
          <w:p w:rsidR="00221512" w:rsidRPr="004B26A6" w:rsidRDefault="00221512" w:rsidP="002E23CC">
            <w:pPr>
              <w:suppressAutoHyphens/>
              <w:spacing w:before="120" w:after="120" w:line="240" w:lineRule="auto"/>
              <w:jc w:val="both"/>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 xml:space="preserve">Informācija par pretendenta piesaistītajiem apakšuzņēmējiem un tiem nododamo </w:t>
            </w:r>
            <w:r>
              <w:rPr>
                <w:rFonts w:ascii="Times New Roman" w:eastAsia="Times New Roman" w:hAnsi="Times New Roman" w:cs="Times New Roman"/>
                <w:sz w:val="24"/>
                <w:szCs w:val="24"/>
              </w:rPr>
              <w:t>darbu</w:t>
            </w:r>
            <w:r w:rsidRPr="004B26A6">
              <w:rPr>
                <w:rFonts w:ascii="Times New Roman" w:eastAsia="Times New Roman" w:hAnsi="Times New Roman" w:cs="Times New Roman"/>
                <w:sz w:val="24"/>
                <w:szCs w:val="24"/>
              </w:rPr>
              <w:t xml:space="preserve"> saraksts un apjoms saskaņā ar nolikuma 7.pielikumu.</w:t>
            </w:r>
          </w:p>
          <w:p w:rsidR="00221512" w:rsidRPr="004B26A6" w:rsidRDefault="00221512" w:rsidP="002E23CC">
            <w:pPr>
              <w:suppressAutoHyphens/>
              <w:spacing w:before="120" w:after="120" w:line="240" w:lineRule="auto"/>
              <w:jc w:val="both"/>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 xml:space="preserve">Katra piesaistītā apakšuzņēmēja </w:t>
            </w:r>
            <w:r>
              <w:rPr>
                <w:rFonts w:ascii="Times New Roman" w:eastAsia="Times New Roman" w:hAnsi="Times New Roman" w:cs="Times New Roman"/>
                <w:sz w:val="24"/>
                <w:szCs w:val="24"/>
              </w:rPr>
              <w:t>apliecinājums</w:t>
            </w:r>
            <w:r w:rsidRPr="004B26A6">
              <w:rPr>
                <w:rFonts w:ascii="Times New Roman" w:eastAsia="Times New Roman" w:hAnsi="Times New Roman" w:cs="Times New Roman"/>
                <w:sz w:val="24"/>
                <w:szCs w:val="24"/>
              </w:rPr>
              <w:t xml:space="preserve"> saskaņā ar nolikuma 8.pielikumu.</w:t>
            </w:r>
          </w:p>
          <w:p w:rsidR="00221512" w:rsidRPr="004B26A6" w:rsidRDefault="00221512" w:rsidP="002E23CC">
            <w:pPr>
              <w:suppressAutoHyphens/>
              <w:spacing w:before="120" w:after="120" w:line="240" w:lineRule="auto"/>
              <w:jc w:val="both"/>
              <w:rPr>
                <w:rFonts w:ascii="Times New Roman" w:eastAsia="Times New Roman" w:hAnsi="Times New Roman" w:cs="Times New Roman"/>
                <w:i/>
                <w:sz w:val="24"/>
                <w:szCs w:val="24"/>
              </w:rPr>
            </w:pPr>
          </w:p>
        </w:tc>
        <w:tc>
          <w:tcPr>
            <w:tcW w:w="2409" w:type="dxa"/>
          </w:tcPr>
          <w:p w:rsidR="00221512" w:rsidRPr="004B26A6" w:rsidRDefault="00221512" w:rsidP="002E23CC">
            <w:pPr>
              <w:suppressAutoHyphens/>
              <w:spacing w:before="120" w:after="120" w:line="240" w:lineRule="auto"/>
              <w:jc w:val="both"/>
              <w:rPr>
                <w:rFonts w:ascii="Times New Roman" w:eastAsia="Times New Roman" w:hAnsi="Times New Roman" w:cs="Times New Roman"/>
                <w:sz w:val="24"/>
                <w:szCs w:val="24"/>
              </w:rPr>
            </w:pPr>
            <w:r w:rsidRPr="00BC4F86">
              <w:rPr>
                <w:rFonts w:ascii="Times New Roman" w:eastAsia="Times New Roman" w:hAnsi="Times New Roman" w:cs="Times New Roman"/>
                <w:sz w:val="24"/>
                <w:szCs w:val="24"/>
              </w:rPr>
              <w:t>Pretendentam piedāvājumā jānorāda visi tie apakšuzņēmēji, kuru veikto darbu vērtība ir 10 procenti no kopējās iepirkuma līguma vērtības vai lielāka, un katram apakšuzņēmējam izpildei nododamā līguma daļa.</w:t>
            </w:r>
          </w:p>
        </w:tc>
      </w:tr>
      <w:tr w:rsidR="00221512" w:rsidRPr="00952F2F" w:rsidTr="002E23CC">
        <w:tc>
          <w:tcPr>
            <w:tcW w:w="9464" w:type="dxa"/>
            <w:gridSpan w:val="3"/>
            <w:shd w:val="clear" w:color="auto" w:fill="auto"/>
          </w:tcPr>
          <w:p w:rsidR="00221512" w:rsidRPr="00214860" w:rsidRDefault="00221512" w:rsidP="002E23CC">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t>6.</w:t>
            </w:r>
            <w:r>
              <w:rPr>
                <w:rFonts w:ascii="Times New Roman" w:eastAsia="Times New Roman" w:hAnsi="Times New Roman" w:cs="Times New Roman"/>
              </w:rPr>
              <w:t>4</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7"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221512" w:rsidRPr="00214860" w:rsidRDefault="00221512" w:rsidP="002E23CC">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w:t>
            </w:r>
            <w:r>
              <w:rPr>
                <w:rFonts w:ascii="Times New Roman" w:eastAsia="Times New Roman" w:hAnsi="Times New Roman" w:cs="Times New Roman"/>
              </w:rPr>
              <w:t>piegādājamo preču</w:t>
            </w:r>
            <w:r w:rsidRPr="00214860">
              <w:rPr>
                <w:rFonts w:ascii="Times New Roman" w:eastAsia="Times New Roman" w:hAnsi="Times New Roman" w:cs="Times New Roman"/>
              </w:rPr>
              <w:t xml:space="preserve"> vai sniedzamo pakalpojumu vērtība ir vismaz 10 procenti no iepirkuma līguma vērtības. </w:t>
            </w:r>
            <w:r w:rsidRPr="00214860">
              <w:rPr>
                <w:rFonts w:ascii="Times New Roman" w:eastAsia="Times New Roman" w:hAnsi="Times New Roman" w:cs="Times New Roman"/>
              </w:rPr>
              <w:tab/>
            </w:r>
          </w:p>
          <w:p w:rsidR="00221512" w:rsidRPr="00214860" w:rsidRDefault="00221512" w:rsidP="002E23CC">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221512" w:rsidRPr="00214860" w:rsidRDefault="00221512" w:rsidP="002E23CC">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221512" w:rsidRPr="00214860" w:rsidRDefault="00221512" w:rsidP="002E23CC">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221512" w:rsidRPr="007900D9" w:rsidRDefault="00221512" w:rsidP="002E23CC">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221512" w:rsidRPr="00DD3770" w:rsidRDefault="00221512" w:rsidP="0022151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DD3770">
        <w:rPr>
          <w:rFonts w:ascii="Times New Roman" w:eastAsia="Times New Roman" w:hAnsi="Times New Roman" w:cs="Times New Roman"/>
          <w:sz w:val="24"/>
          <w:szCs w:val="24"/>
        </w:rPr>
        <w:t>.</w:t>
      </w:r>
      <w:r w:rsidRPr="00DD3770">
        <w:rPr>
          <w:rFonts w:ascii="Times New Roman" w:eastAsia="Calibri" w:hAnsi="Times New Roman" w:cs="Times New Roman"/>
          <w:bCs/>
          <w:sz w:val="24"/>
          <w:szCs w:val="24"/>
        </w:rPr>
        <w:t xml:space="preserve"> </w:t>
      </w:r>
      <w:r w:rsidRPr="00DD3770">
        <w:rPr>
          <w:rFonts w:ascii="Times New Roman" w:eastAsia="Times New Roman" w:hAnsi="Times New Roman" w:cs="Times New Roman"/>
          <w:sz w:val="24"/>
          <w:szCs w:val="24"/>
        </w:rPr>
        <w:t xml:space="preserve">Gadījumos, ja piedāvājumu iesniedz personu apvienība (personālsabiedrība), tad papildus nolikuma </w:t>
      </w:r>
      <w:r>
        <w:rPr>
          <w:rFonts w:ascii="Times New Roman" w:eastAsia="Times New Roman" w:hAnsi="Times New Roman" w:cs="Times New Roman"/>
          <w:sz w:val="24"/>
          <w:szCs w:val="24"/>
        </w:rPr>
        <w:t>3.5</w:t>
      </w:r>
      <w:r w:rsidRPr="00DD3770">
        <w:rPr>
          <w:rFonts w:ascii="Times New Roman" w:eastAsia="Times New Roman" w:hAnsi="Times New Roman" w:cs="Times New Roman"/>
          <w:sz w:val="24"/>
          <w:szCs w:val="24"/>
        </w:rPr>
        <w:t>.punktā noteiktajiem dokumentiem, tā iesniedz šādus dokumentus:</w:t>
      </w:r>
    </w:p>
    <w:p w:rsidR="00221512" w:rsidRPr="00DD3770" w:rsidRDefault="00221512" w:rsidP="00221512">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Pr>
          <w:rFonts w:ascii="Times New Roman" w:eastAsia="Times New Roman" w:hAnsi="Times New Roman" w:cs="Times New Roman"/>
          <w:sz w:val="24"/>
          <w:szCs w:val="24"/>
        </w:rPr>
        <w:t>6.5</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221512" w:rsidRPr="00DD3770" w:rsidRDefault="00221512" w:rsidP="00221512">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6.5.</w:t>
      </w:r>
      <w:r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221512" w:rsidRPr="00DD3770" w:rsidRDefault="00221512" w:rsidP="00221512">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6.6</w:t>
      </w:r>
      <w:r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Pr>
          <w:rFonts w:ascii="Times New Roman" w:eastAsia="Times New Roman" w:hAnsi="Times New Roman" w:cs="Times New Roman"/>
          <w:sz w:val="24"/>
          <w:szCs w:val="20"/>
        </w:rPr>
        <w:t>var tikt</w:t>
      </w:r>
      <w:r w:rsidRPr="00DD3770">
        <w:rPr>
          <w:rFonts w:ascii="Times New Roman" w:eastAsia="Times New Roman" w:hAnsi="Times New Roman" w:cs="Times New Roman"/>
          <w:sz w:val="24"/>
          <w:szCs w:val="20"/>
        </w:rPr>
        <w:t xml:space="preserve"> izslēgts no turpmākās vērtēšanas.</w:t>
      </w:r>
      <w:r w:rsidRPr="00DD3770">
        <w:rPr>
          <w:rFonts w:ascii="Zurich Win95BT" w:eastAsia="Times New Roman" w:hAnsi="Zurich Win95BT" w:cs="Times New Roman"/>
          <w:sz w:val="24"/>
          <w:szCs w:val="20"/>
        </w:rPr>
        <w:t xml:space="preserve"> </w:t>
      </w:r>
    </w:p>
    <w:p w:rsidR="00253D65" w:rsidRPr="00221512" w:rsidRDefault="00221512" w:rsidP="00221512">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lastRenderedPageBreak/>
        <w:t>6.7</w:t>
      </w:r>
      <w:r w:rsidRPr="00DD3770">
        <w:rPr>
          <w:rFonts w:ascii="Times New Roman" w:eastAsia="Times New Roman" w:hAnsi="Times New Roman" w:cs="Times New Roman"/>
          <w:sz w:val="24"/>
          <w:szCs w:val="20"/>
        </w:rPr>
        <w:t>.</w:t>
      </w:r>
      <w:r w:rsidRPr="00DD3770">
        <w:rPr>
          <w:rFonts w:ascii="Zurich Win95BT" w:eastAsia="Times New Roman" w:hAnsi="Zurich Win95BT" w:cs="Times New Roman"/>
          <w:sz w:val="24"/>
          <w:szCs w:val="20"/>
        </w:rPr>
        <w:t xml:space="preserve"> </w:t>
      </w:r>
      <w:r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bookmarkEnd w:id="7"/>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221512" w:rsidRDefault="003F5306" w:rsidP="004E70A0">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4E70A0">
        <w:rPr>
          <w:rFonts w:ascii="Times New Roman" w:eastAsia="Calibri" w:hAnsi="Times New Roman" w:cs="Times New Roman"/>
          <w:b/>
          <w:bCs/>
          <w:sz w:val="28"/>
          <w:szCs w:val="28"/>
          <w:u w:val="single"/>
        </w:rPr>
        <w:t>Piedāvājumu vērtēšana</w:t>
      </w:r>
    </w:p>
    <w:p w:rsidR="00221512" w:rsidRDefault="00221512" w:rsidP="00221512">
      <w:pPr>
        <w:keepNext/>
        <w:widowControl w:val="0"/>
        <w:tabs>
          <w:tab w:val="num" w:pos="1276"/>
          <w:tab w:val="num" w:pos="1800"/>
        </w:tabs>
        <w:autoSpaceDE w:val="0"/>
        <w:autoSpaceDN w:val="0"/>
        <w:spacing w:after="0" w:line="240" w:lineRule="auto"/>
        <w:jc w:val="center"/>
        <w:outlineLvl w:val="0"/>
        <w:rPr>
          <w:rFonts w:ascii="Times New Roman" w:eastAsia="Calibri" w:hAnsi="Times New Roman" w:cs="Times New Roman"/>
          <w:bCs/>
        </w:rPr>
      </w:pPr>
    </w:p>
    <w:p w:rsidR="00221512" w:rsidRPr="00AD24CE" w:rsidRDefault="00221512" w:rsidP="00221512">
      <w:pPr>
        <w:pStyle w:val="Sarakstarindkopa"/>
        <w:numPr>
          <w:ilvl w:val="1"/>
          <w:numId w:val="29"/>
        </w:numPr>
        <w:spacing w:before="240"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221512" w:rsidRDefault="00221512" w:rsidP="00221512">
      <w:pPr>
        <w:pStyle w:val="Sarakstarindkopa"/>
        <w:numPr>
          <w:ilvl w:val="1"/>
          <w:numId w:val="29"/>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221512" w:rsidRPr="005F646B" w:rsidRDefault="00221512" w:rsidP="00221512">
      <w:pPr>
        <w:pStyle w:val="Sarakstarindkopa"/>
        <w:numPr>
          <w:ilvl w:val="1"/>
          <w:numId w:val="29"/>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221512" w:rsidRPr="00FD4E10"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221512"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Atbilstoši nolikuma 8.nodaļā noteiktajai kārtībai, pārbauda, </w:t>
      </w:r>
      <w:r w:rsidRPr="00406BF2">
        <w:rPr>
          <w:rFonts w:ascii="Times New Roman" w:hAnsi="Times New Roman"/>
          <w:sz w:val="24"/>
          <w:szCs w:val="24"/>
        </w:rPr>
        <w:t xml:space="preserve">vai </w:t>
      </w:r>
      <w:r>
        <w:rPr>
          <w:rFonts w:ascii="Times New Roman" w:hAnsi="Times New Roman"/>
          <w:sz w:val="24"/>
          <w:szCs w:val="24"/>
        </w:rPr>
        <w:t xml:space="preserve">tehniskais </w:t>
      </w:r>
      <w:r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un </w:t>
      </w:r>
      <w:r w:rsidRPr="00406BF2">
        <w:rPr>
          <w:rFonts w:ascii="Times New Roman" w:hAnsi="Times New Roman"/>
          <w:sz w:val="24"/>
          <w:szCs w:val="24"/>
        </w:rPr>
        <w:t xml:space="preserve">iesniegts par visu iepirkuma apjomu. </w:t>
      </w:r>
    </w:p>
    <w:p w:rsidR="00221512"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 xml:space="preserve"> un vai piedāvājumā nav aritmētisku kļūdu. </w:t>
      </w:r>
      <w:r w:rsidRPr="00406BF2">
        <w:rPr>
          <w:rFonts w:ascii="Times New Roman" w:hAnsi="Times New Roman"/>
          <w:sz w:val="24"/>
          <w:szCs w:val="24"/>
        </w:rPr>
        <w:t xml:space="preserve">Ja šādas kļūdas tiek konstatētas, tad tās tiek izlabotas. Par kļūdu labojumu un laboto piedāvājuma summu iepirkuma komisija paziņo pretendentam, kura pieļautās kļūdas labotas. </w:t>
      </w:r>
      <w:r>
        <w:rPr>
          <w:rFonts w:ascii="Times New Roman" w:hAnsi="Times New Roman"/>
          <w:sz w:val="24"/>
          <w:szCs w:val="24"/>
        </w:rPr>
        <w:t>Salīdzinot pretendentu piedāvātās līgumcenas</w:t>
      </w:r>
      <w:r w:rsidRPr="00406BF2">
        <w:rPr>
          <w:rFonts w:ascii="Times New Roman" w:hAnsi="Times New Roman"/>
          <w:sz w:val="24"/>
          <w:szCs w:val="24"/>
        </w:rPr>
        <w:t>, iepirkuma komisija ņem vērā labojumus.</w:t>
      </w:r>
    </w:p>
    <w:p w:rsidR="00221512"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Nosaka pretendentu, kuram būtu piešķiramas līguma slēgšanas tiesības, no piedāvājumiem, kas atbilst </w:t>
      </w:r>
      <w:r>
        <w:rPr>
          <w:rFonts w:ascii="Times New Roman" w:hAnsi="Times New Roman"/>
          <w:sz w:val="24"/>
          <w:szCs w:val="24"/>
        </w:rPr>
        <w:t>7.3.1.-7.3.3.punktu prasībām, izvēloties šādus piedāvājumus:</w:t>
      </w:r>
    </w:p>
    <w:p w:rsidR="00221512" w:rsidRDefault="00221512" w:rsidP="00221512">
      <w:pPr>
        <w:pStyle w:val="Sarakstarindkopa"/>
        <w:numPr>
          <w:ilvl w:val="3"/>
          <w:numId w:val="29"/>
        </w:numPr>
        <w:spacing w:before="120" w:after="0" w:line="240" w:lineRule="auto"/>
        <w:ind w:hanging="11"/>
        <w:contextualSpacing w:val="0"/>
        <w:jc w:val="both"/>
        <w:rPr>
          <w:rFonts w:ascii="Times New Roman" w:hAnsi="Times New Roman"/>
          <w:sz w:val="24"/>
          <w:szCs w:val="24"/>
        </w:rPr>
      </w:pPr>
      <w:r>
        <w:rPr>
          <w:rFonts w:ascii="Times New Roman" w:hAnsi="Times New Roman"/>
          <w:sz w:val="24"/>
          <w:szCs w:val="24"/>
        </w:rPr>
        <w:t xml:space="preserve"> Ar vislielāko punktu skaitu atbilstoši šī nolikuma 8.1. punktā noteiktajai saimnieciski visizdevīgākā piedāvājuma noteikšanas kārtībai iepirkuma 1. daļā;</w:t>
      </w:r>
    </w:p>
    <w:p w:rsidR="00221512" w:rsidRDefault="00221512" w:rsidP="00221512">
      <w:pPr>
        <w:pStyle w:val="Sarakstarindkopa"/>
        <w:numPr>
          <w:ilvl w:val="3"/>
          <w:numId w:val="29"/>
        </w:numPr>
        <w:spacing w:before="120" w:after="0" w:line="240" w:lineRule="auto"/>
        <w:ind w:hanging="11"/>
        <w:contextualSpacing w:val="0"/>
        <w:jc w:val="both"/>
        <w:rPr>
          <w:rFonts w:ascii="Times New Roman" w:hAnsi="Times New Roman"/>
          <w:sz w:val="24"/>
          <w:szCs w:val="24"/>
        </w:rPr>
      </w:pPr>
      <w:r>
        <w:rPr>
          <w:rFonts w:ascii="Times New Roman" w:hAnsi="Times New Roman"/>
          <w:sz w:val="24"/>
          <w:szCs w:val="24"/>
        </w:rPr>
        <w:t xml:space="preserve"> Ar vislielāko punktu skaitu atbilstoši šī nolikuma 8.2. punktā noteiktajai saimnieciski visizdevīgākā piedāvājuma noteikšanas kārtībai iepirkuma 2. daļā;</w:t>
      </w:r>
    </w:p>
    <w:p w:rsidR="00221512" w:rsidRDefault="00221512" w:rsidP="00221512">
      <w:pPr>
        <w:pStyle w:val="Sarakstarindkopa"/>
        <w:numPr>
          <w:ilvl w:val="3"/>
          <w:numId w:val="29"/>
        </w:numPr>
        <w:spacing w:before="120" w:after="0" w:line="240" w:lineRule="auto"/>
        <w:ind w:hanging="11"/>
        <w:contextualSpacing w:val="0"/>
        <w:jc w:val="both"/>
        <w:rPr>
          <w:rFonts w:ascii="Times New Roman" w:hAnsi="Times New Roman"/>
          <w:sz w:val="24"/>
          <w:szCs w:val="24"/>
        </w:rPr>
      </w:pPr>
      <w:r>
        <w:rPr>
          <w:rFonts w:ascii="Times New Roman" w:hAnsi="Times New Roman"/>
          <w:sz w:val="24"/>
          <w:szCs w:val="24"/>
        </w:rPr>
        <w:t xml:space="preserve"> Ar viszemāko piedāvāto līgumcenu iepirkuma 3. daļā;</w:t>
      </w:r>
    </w:p>
    <w:p w:rsidR="00221512"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vai 7.3.4.punktā minētais pretendents ir iesniedzis visus nolikuma 3.5.punktā minētos dokumentus (izņemot 3.5.2.punktā minētos dokumentus, kas tiek pārbaudīti atsevišķi). </w:t>
      </w:r>
    </w:p>
    <w:p w:rsidR="00221512" w:rsidRPr="00CA7C48"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Pr>
          <w:rFonts w:ascii="Times New Roman" w:eastAsia="Calibri" w:hAnsi="Times New Roman"/>
          <w:sz w:val="24"/>
          <w:szCs w:val="24"/>
        </w:rPr>
        <w:t xml:space="preserve">7.3.4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221512" w:rsidRPr="00563CFF"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lastRenderedPageBreak/>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221512"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Pr="00406BF2">
        <w:rPr>
          <w:rFonts w:ascii="Times New Roman" w:hAnsi="Times New Roman"/>
          <w:sz w:val="24"/>
          <w:szCs w:val="24"/>
        </w:rPr>
        <w:t xml:space="preserve">ārbauda </w:t>
      </w:r>
      <w:r>
        <w:rPr>
          <w:rFonts w:ascii="Times New Roman" w:hAnsi="Times New Roman"/>
          <w:sz w:val="24"/>
          <w:szCs w:val="24"/>
        </w:rPr>
        <w:t>8.3.4.punktā minētā</w:t>
      </w:r>
      <w:r w:rsidRPr="00406BF2">
        <w:rPr>
          <w:rFonts w:ascii="Times New Roman" w:hAnsi="Times New Roman"/>
          <w:sz w:val="24"/>
          <w:szCs w:val="24"/>
        </w:rPr>
        <w:t xml:space="preserve"> pretendenta atbilstību nolikuma 5.1.punktā minētajām prasībām, vai pieprasa iesniegt pretendentam attiecīgas izziņas</w:t>
      </w:r>
      <w:r>
        <w:rPr>
          <w:rFonts w:ascii="Times New Roman" w:hAnsi="Times New Roman"/>
          <w:sz w:val="24"/>
          <w:szCs w:val="24"/>
        </w:rPr>
        <w:t xml:space="preserve"> gadījumā, ja uz pretendentu ir attiecināms nolikuma 5.2.punkts</w:t>
      </w:r>
      <w:r w:rsidRPr="00406BF2">
        <w:rPr>
          <w:rFonts w:ascii="Times New Roman" w:hAnsi="Times New Roman"/>
          <w:sz w:val="24"/>
          <w:szCs w:val="24"/>
        </w:rPr>
        <w:t xml:space="preserve">. </w:t>
      </w:r>
    </w:p>
    <w:p w:rsidR="00221512" w:rsidRPr="00441D2E" w:rsidRDefault="00221512" w:rsidP="00221512">
      <w:pPr>
        <w:pStyle w:val="Sarakstarindkopa"/>
        <w:numPr>
          <w:ilvl w:val="2"/>
          <w:numId w:val="29"/>
        </w:numPr>
        <w:spacing w:before="120" w:after="0" w:line="240" w:lineRule="auto"/>
        <w:contextualSpacing w:val="0"/>
        <w:jc w:val="both"/>
        <w:rPr>
          <w:rFonts w:ascii="Times New Roman" w:hAnsi="Times New Roman"/>
          <w:sz w:val="24"/>
          <w:szCs w:val="24"/>
        </w:rPr>
      </w:pPr>
      <w:r>
        <w:rPr>
          <w:rFonts w:ascii="Times New Roman" w:hAnsi="Times New Roman"/>
          <w:sz w:val="24"/>
          <w:szCs w:val="24"/>
        </w:rPr>
        <w:t>Ja 7</w:t>
      </w:r>
      <w:r w:rsidRPr="00441D2E">
        <w:rPr>
          <w:rFonts w:ascii="Times New Roman" w:hAnsi="Times New Roman"/>
          <w:sz w:val="24"/>
          <w:szCs w:val="24"/>
        </w:rPr>
        <w:t>.3.4.punktā minētais pretendents/šī pretendenta piedāvājums kādā n</w:t>
      </w:r>
      <w:r>
        <w:rPr>
          <w:rFonts w:ascii="Times New Roman" w:hAnsi="Times New Roman"/>
          <w:sz w:val="24"/>
          <w:szCs w:val="24"/>
        </w:rPr>
        <w:t>o 7.3.5 – 7</w:t>
      </w:r>
      <w:r w:rsidRPr="00441D2E">
        <w:rPr>
          <w:rFonts w:ascii="Times New Roman" w:hAnsi="Times New Roman"/>
          <w:sz w:val="24"/>
          <w:szCs w:val="24"/>
        </w:rPr>
        <w:t>.3.8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w:t>
      </w:r>
      <w:r>
        <w:rPr>
          <w:rFonts w:ascii="Times New Roman" w:hAnsi="Times New Roman"/>
          <w:sz w:val="24"/>
          <w:szCs w:val="24"/>
        </w:rPr>
        <w:t>tībai, un attiecībā uz to veic 7.3.5 – 7</w:t>
      </w:r>
      <w:r w:rsidRPr="00441D2E">
        <w:rPr>
          <w:rFonts w:ascii="Times New Roman" w:hAnsi="Times New Roman"/>
          <w:sz w:val="24"/>
          <w:szCs w:val="24"/>
        </w:rPr>
        <w:t>.3.8.punktos minētās pārbaudes.</w:t>
      </w:r>
      <w:r>
        <w:rPr>
          <w:rFonts w:ascii="Times New Roman" w:hAnsi="Times New Roman"/>
          <w:sz w:val="24"/>
          <w:szCs w:val="24"/>
        </w:rPr>
        <w:t xml:space="preserve"> </w:t>
      </w:r>
      <w:r w:rsidRPr="00441D2E">
        <w:rPr>
          <w:rFonts w:ascii="Times New Roman" w:hAnsi="Times New Roman"/>
          <w:sz w:val="24"/>
          <w:szCs w:val="24"/>
        </w:rPr>
        <w:t xml:space="preserve">Pieņem lēmumu par līguma slēgšanu ar pretendentu, kura piedāvājums </w:t>
      </w:r>
      <w:r>
        <w:rPr>
          <w:rFonts w:ascii="Times New Roman" w:hAnsi="Times New Roman"/>
          <w:sz w:val="24"/>
          <w:szCs w:val="24"/>
        </w:rPr>
        <w:t>atzīts par saimnieciski visizdevīgāko attiecīgajā iepirkuma daļā</w:t>
      </w:r>
      <w:r w:rsidRPr="00441D2E">
        <w:rPr>
          <w:rFonts w:ascii="Times New Roman" w:hAnsi="Times New Roman"/>
          <w:sz w:val="24"/>
          <w:szCs w:val="24"/>
        </w:rPr>
        <w:t>.</w:t>
      </w:r>
    </w:p>
    <w:p w:rsidR="00221512" w:rsidRDefault="00221512" w:rsidP="00221512">
      <w:pPr>
        <w:keepNext/>
        <w:widowControl w:val="0"/>
        <w:tabs>
          <w:tab w:val="num" w:pos="1276"/>
          <w:tab w:val="num" w:pos="1800"/>
        </w:tabs>
        <w:autoSpaceDE w:val="0"/>
        <w:autoSpaceDN w:val="0"/>
        <w:spacing w:after="0" w:line="240" w:lineRule="auto"/>
        <w:jc w:val="center"/>
        <w:outlineLvl w:val="0"/>
        <w:rPr>
          <w:rFonts w:ascii="Times New Roman" w:eastAsia="Calibri" w:hAnsi="Times New Roman" w:cs="Times New Roman"/>
          <w:bCs/>
        </w:rPr>
      </w:pPr>
    </w:p>
    <w:p w:rsidR="00C34B17" w:rsidRDefault="00C34B17" w:rsidP="00C34B17">
      <w:pPr>
        <w:pStyle w:val="Sarakstarindkopa"/>
        <w:numPr>
          <w:ilvl w:val="0"/>
          <w:numId w:val="41"/>
        </w:numPr>
        <w:tabs>
          <w:tab w:val="left" w:pos="360"/>
        </w:tabs>
        <w:suppressAutoHyphens/>
        <w:autoSpaceDN w:val="0"/>
        <w:spacing w:before="240" w:after="0" w:line="240" w:lineRule="auto"/>
        <w:jc w:val="center"/>
        <w:textAlignment w:val="baseline"/>
        <w:rPr>
          <w:rFonts w:ascii="Times New Roman" w:eastAsia="Calibri" w:hAnsi="Times New Roman" w:cs="Times New Roman"/>
          <w:b/>
          <w:bCs/>
          <w:sz w:val="28"/>
          <w:szCs w:val="28"/>
          <w:u w:val="single"/>
        </w:rPr>
      </w:pPr>
      <w:bookmarkStart w:id="8" w:name="_Toc136396880"/>
      <w:bookmarkStart w:id="9" w:name="_Toc138148515"/>
      <w:bookmarkStart w:id="10" w:name="_Toc139357075"/>
      <w:r w:rsidRPr="00C34B17">
        <w:rPr>
          <w:rFonts w:ascii="Times New Roman" w:eastAsia="Calibri" w:hAnsi="Times New Roman" w:cs="Times New Roman"/>
          <w:b/>
          <w:bCs/>
          <w:sz w:val="28"/>
          <w:szCs w:val="28"/>
          <w:u w:val="single"/>
        </w:rPr>
        <w:t>Saimnieciski visizdevīgākā piedāvājuma noteikšanas kārtība</w:t>
      </w:r>
    </w:p>
    <w:p w:rsidR="00F46489" w:rsidRPr="00C34B17" w:rsidRDefault="00F46489" w:rsidP="00F46489">
      <w:pPr>
        <w:pStyle w:val="Sarakstarindkopa"/>
        <w:tabs>
          <w:tab w:val="left" w:pos="360"/>
        </w:tabs>
        <w:suppressAutoHyphens/>
        <w:autoSpaceDN w:val="0"/>
        <w:spacing w:before="240" w:after="0" w:line="240" w:lineRule="auto"/>
        <w:ind w:left="360"/>
        <w:jc w:val="center"/>
        <w:textAlignment w:val="baseline"/>
        <w:rPr>
          <w:rFonts w:ascii="Times New Roman" w:eastAsia="Calibri" w:hAnsi="Times New Roman" w:cs="Times New Roman"/>
          <w:b/>
          <w:bCs/>
          <w:sz w:val="28"/>
          <w:szCs w:val="28"/>
          <w:u w:val="single"/>
        </w:rPr>
      </w:pPr>
    </w:p>
    <w:p w:rsidR="00F46489" w:rsidRPr="004B26A6" w:rsidRDefault="00F46489" w:rsidP="00F46489">
      <w:pPr>
        <w:spacing w:after="0" w:line="240" w:lineRule="auto"/>
        <w:ind w:left="720"/>
        <w:jc w:val="both"/>
        <w:rPr>
          <w:rFonts w:ascii="Times New Roman" w:eastAsia="Times New Roman" w:hAnsi="Times New Roman" w:cs="Times New Roman"/>
          <w:sz w:val="24"/>
          <w:szCs w:val="24"/>
        </w:rPr>
      </w:pPr>
      <w:r w:rsidRPr="00F46489">
        <w:rPr>
          <w:rFonts w:ascii="Times New Roman" w:eastAsia="Times New Roman" w:hAnsi="Times New Roman" w:cs="Times New Roman"/>
          <w:sz w:val="24"/>
          <w:szCs w:val="24"/>
        </w:rPr>
        <w:t xml:space="preserve">Kritēriju novērtēšanu veic katrs iepirkumu komisijas loceklis individuāli, aizpildot individuālo vērtēšanas tabulu, piešķirot novērtējuma punktus attiecīgajam kritērijam </w:t>
      </w:r>
      <w:r w:rsidRPr="004B26A6">
        <w:rPr>
          <w:rFonts w:ascii="Times New Roman" w:eastAsia="Times New Roman" w:hAnsi="Times New Roman" w:cs="Times New Roman"/>
          <w:sz w:val="24"/>
          <w:szCs w:val="24"/>
        </w:rPr>
        <w:t>noteiktās skaitliskās vērt</w:t>
      </w:r>
      <w:r w:rsidR="00E50CFC" w:rsidRPr="004B26A6">
        <w:rPr>
          <w:rFonts w:ascii="Times New Roman" w:eastAsia="Times New Roman" w:hAnsi="Times New Roman" w:cs="Times New Roman"/>
          <w:sz w:val="24"/>
          <w:szCs w:val="24"/>
        </w:rPr>
        <w:t xml:space="preserve">ības robežās atbilstoši nolikumā </w:t>
      </w:r>
      <w:r w:rsidRPr="004B26A6">
        <w:rPr>
          <w:rFonts w:ascii="Times New Roman" w:eastAsia="Times New Roman" w:hAnsi="Times New Roman" w:cs="Times New Roman"/>
          <w:sz w:val="24"/>
          <w:szCs w:val="24"/>
        </w:rPr>
        <w:t xml:space="preserve">noteiktajai kārtībai. Ņemot vērā katra iepirkuma komisijas locekļa veikto individuālo novērtējumu katram pretendentam katrā iepirkumu daļā, kurā pretendents ir iesniedzis piedāvājumu, rezultātu aprēķina iegūstot vidējo aritmētisko vērtību, t.i., saskaitot kopā katra komisijas locekļa piešķirtos punktus un izdalot ar komisijas locekļa skaitu, saskaņā ar formulu:  </w:t>
      </w:r>
    </w:p>
    <w:p w:rsidR="00F46489" w:rsidRPr="004B26A6" w:rsidRDefault="00F46489" w:rsidP="00F46489">
      <w:pPr>
        <w:spacing w:after="0" w:line="240" w:lineRule="auto"/>
        <w:ind w:left="567"/>
        <w:jc w:val="both"/>
        <w:rPr>
          <w:rFonts w:ascii="Times New Roman" w:eastAsia="Times New Roman" w:hAnsi="Times New Roman" w:cs="Times New Roman"/>
          <w:sz w:val="24"/>
          <w:szCs w:val="24"/>
        </w:rPr>
      </w:pPr>
      <w:r w:rsidRPr="004B26A6">
        <w:rPr>
          <w:rFonts w:ascii="Times New Roman" w:eastAsia="Times New Roman" w:hAnsi="Times New Roman" w:cs="Times New Roman"/>
          <w:b/>
          <w:sz w:val="24"/>
          <w:szCs w:val="24"/>
        </w:rPr>
        <w:t>V =</w:t>
      </w:r>
      <m:oMath>
        <m:r>
          <m:rPr>
            <m:sty m:val="bi"/>
          </m:rPr>
          <w:rPr>
            <w:rFonts w:ascii="Cambria Math" w:eastAsia="Times New Roman" w:hAnsi="Cambria Math" w:cs="Times New Roman"/>
            <w:sz w:val="24"/>
            <w:szCs w:val="24"/>
          </w:rPr>
          <m:t xml:space="preserve"> </m:t>
        </m:r>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A+B+C+D+E</m:t>
            </m:r>
          </m:num>
          <m:den>
            <m:r>
              <m:rPr>
                <m:sty m:val="b"/>
              </m:rPr>
              <w:rPr>
                <w:rFonts w:ascii="Cambria Math" w:eastAsia="Times New Roman" w:hAnsi="Cambria Math" w:cs="Times New Roman"/>
                <w:sz w:val="24"/>
                <w:szCs w:val="24"/>
              </w:rPr>
              <m:t>F</m:t>
            </m:r>
          </m:den>
        </m:f>
      </m:oMath>
      <w:r w:rsidRPr="004B26A6">
        <w:rPr>
          <w:rFonts w:ascii="Times New Roman" w:eastAsia="Times New Roman" w:hAnsi="Times New Roman" w:cs="Times New Roman"/>
          <w:sz w:val="24"/>
          <w:szCs w:val="24"/>
        </w:rPr>
        <w:t>, kur:</w:t>
      </w:r>
    </w:p>
    <w:p w:rsidR="00F46489" w:rsidRPr="004B26A6" w:rsidRDefault="00F46489" w:rsidP="00F46489">
      <w:pPr>
        <w:spacing w:before="120" w:after="0" w:line="240" w:lineRule="auto"/>
        <w:ind w:left="567"/>
        <w:jc w:val="both"/>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V – vidējā aritmētiskā punktu vērtība katram pretendentam;</w:t>
      </w:r>
    </w:p>
    <w:p w:rsidR="00F46489" w:rsidRPr="004B26A6" w:rsidRDefault="00F46489" w:rsidP="00F46489">
      <w:pPr>
        <w:spacing w:after="0" w:line="240" w:lineRule="auto"/>
        <w:ind w:left="567"/>
        <w:jc w:val="both"/>
        <w:rPr>
          <w:rFonts w:ascii="Times New Roman" w:eastAsia="Times New Roman" w:hAnsi="Times New Roman" w:cs="Times New Roman"/>
          <w:color w:val="FF0000"/>
          <w:sz w:val="24"/>
          <w:szCs w:val="24"/>
        </w:rPr>
      </w:pPr>
      <w:r w:rsidRPr="004B26A6">
        <w:rPr>
          <w:rFonts w:ascii="Times New Roman" w:eastAsia="Times New Roman" w:hAnsi="Times New Roman" w:cs="Times New Roman"/>
          <w:sz w:val="24"/>
          <w:szCs w:val="24"/>
        </w:rPr>
        <w:t xml:space="preserve">A – pirmā komisijas locekļa piešķirto punktu summa; </w:t>
      </w:r>
    </w:p>
    <w:p w:rsidR="00F46489" w:rsidRPr="004B26A6" w:rsidRDefault="00F46489" w:rsidP="00F46489">
      <w:pPr>
        <w:spacing w:after="0" w:line="240" w:lineRule="auto"/>
        <w:ind w:left="567"/>
        <w:jc w:val="both"/>
        <w:rPr>
          <w:rFonts w:ascii="Times New Roman" w:eastAsia="Times New Roman" w:hAnsi="Times New Roman" w:cs="Times New Roman"/>
          <w:color w:val="FF0000"/>
          <w:sz w:val="24"/>
          <w:szCs w:val="24"/>
        </w:rPr>
      </w:pPr>
      <w:r w:rsidRPr="004B26A6">
        <w:rPr>
          <w:rFonts w:ascii="Times New Roman" w:eastAsia="Times New Roman" w:hAnsi="Times New Roman" w:cs="Times New Roman"/>
          <w:sz w:val="24"/>
          <w:szCs w:val="24"/>
        </w:rPr>
        <w:t>B – otrā komisijas locekļa piešķirto punktu summa;</w:t>
      </w:r>
    </w:p>
    <w:p w:rsidR="00F46489" w:rsidRPr="004B26A6" w:rsidRDefault="00F46489" w:rsidP="00F46489">
      <w:pPr>
        <w:spacing w:after="0" w:line="240" w:lineRule="auto"/>
        <w:ind w:left="567"/>
        <w:jc w:val="both"/>
        <w:rPr>
          <w:rFonts w:ascii="Times New Roman" w:eastAsia="Times New Roman" w:hAnsi="Times New Roman" w:cs="Times New Roman"/>
          <w:color w:val="FF0000"/>
          <w:sz w:val="24"/>
          <w:szCs w:val="24"/>
        </w:rPr>
      </w:pPr>
      <w:r w:rsidRPr="004B26A6">
        <w:rPr>
          <w:rFonts w:ascii="Times New Roman" w:eastAsia="Times New Roman" w:hAnsi="Times New Roman" w:cs="Times New Roman"/>
          <w:sz w:val="24"/>
          <w:szCs w:val="24"/>
        </w:rPr>
        <w:t>C – trešā komisijas locekļa piešķirto punktu summa;</w:t>
      </w:r>
    </w:p>
    <w:p w:rsidR="00F46489" w:rsidRPr="004B26A6" w:rsidRDefault="00F46489" w:rsidP="00F46489">
      <w:pPr>
        <w:spacing w:after="0" w:line="240" w:lineRule="auto"/>
        <w:ind w:left="567"/>
        <w:jc w:val="both"/>
        <w:rPr>
          <w:rFonts w:ascii="Times New Roman" w:eastAsia="Times New Roman" w:hAnsi="Times New Roman" w:cs="Times New Roman"/>
          <w:color w:val="FF0000"/>
          <w:sz w:val="24"/>
          <w:szCs w:val="24"/>
        </w:rPr>
      </w:pPr>
      <w:r w:rsidRPr="004B26A6">
        <w:rPr>
          <w:rFonts w:ascii="Times New Roman" w:eastAsia="Times New Roman" w:hAnsi="Times New Roman" w:cs="Times New Roman"/>
          <w:sz w:val="24"/>
          <w:szCs w:val="24"/>
        </w:rPr>
        <w:t>D – ceturtā komisijas locekļa piešķirto punktu summa;</w:t>
      </w:r>
    </w:p>
    <w:p w:rsidR="00F46489" w:rsidRPr="004B26A6" w:rsidRDefault="00F46489" w:rsidP="00F46489">
      <w:pPr>
        <w:spacing w:after="0" w:line="240" w:lineRule="auto"/>
        <w:ind w:left="567"/>
        <w:jc w:val="both"/>
        <w:rPr>
          <w:rFonts w:ascii="Times New Roman" w:eastAsia="Times New Roman" w:hAnsi="Times New Roman" w:cs="Times New Roman"/>
          <w:color w:val="FF0000"/>
          <w:sz w:val="24"/>
          <w:szCs w:val="24"/>
        </w:rPr>
      </w:pPr>
      <w:r w:rsidRPr="004B26A6">
        <w:rPr>
          <w:rFonts w:ascii="Times New Roman" w:eastAsia="Times New Roman" w:hAnsi="Times New Roman" w:cs="Times New Roman"/>
          <w:sz w:val="24"/>
          <w:szCs w:val="24"/>
        </w:rPr>
        <w:t>E – piektā komisijas locekļa piešķirto punktu summa;</w:t>
      </w:r>
    </w:p>
    <w:p w:rsidR="00F46489" w:rsidRDefault="00F46489" w:rsidP="00F46489">
      <w:pPr>
        <w:spacing w:after="0" w:line="240" w:lineRule="auto"/>
        <w:ind w:left="567"/>
        <w:jc w:val="both"/>
        <w:rPr>
          <w:rFonts w:ascii="Times New Roman" w:eastAsia="Times New Roman" w:hAnsi="Times New Roman" w:cs="Times New Roman"/>
          <w:sz w:val="24"/>
          <w:szCs w:val="24"/>
        </w:rPr>
      </w:pPr>
      <w:r w:rsidRPr="004B26A6">
        <w:rPr>
          <w:rFonts w:ascii="Times New Roman" w:eastAsia="Times New Roman" w:hAnsi="Times New Roman" w:cs="Times New Roman"/>
          <w:sz w:val="24"/>
          <w:szCs w:val="24"/>
        </w:rPr>
        <w:t>F – komisijas locekļu skaits</w:t>
      </w:r>
      <w:r>
        <w:rPr>
          <w:rFonts w:ascii="Times New Roman" w:eastAsia="Times New Roman" w:hAnsi="Times New Roman" w:cs="Times New Roman"/>
          <w:sz w:val="24"/>
          <w:szCs w:val="24"/>
        </w:rPr>
        <w:t>.</w:t>
      </w:r>
    </w:p>
    <w:p w:rsidR="00F46489" w:rsidRDefault="00F46489" w:rsidP="00F46489">
      <w:pPr>
        <w:tabs>
          <w:tab w:val="num" w:pos="720"/>
        </w:tabs>
        <w:spacing w:before="120"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Komisijas locekļu skaits var atšķirties no formulā norādītā komisijas locekļu skaita.</w:t>
      </w:r>
    </w:p>
    <w:p w:rsidR="00F46489" w:rsidRDefault="00F46489" w:rsidP="00F46489">
      <w:pPr>
        <w:tabs>
          <w:tab w:val="num" w:pos="720"/>
        </w:tabs>
        <w:spacing w:before="120"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Komisijai vērtējot katru piedāvājumu individuāli un aprēķinot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piedāvājumam vidējo aritmētisko vērtību, rezultātā noapaļoto summu raksta ar vienu zīmi aiz komata saskaņā ar formulu: </w:t>
      </w:r>
      <w:r w:rsidRPr="00F46489">
        <w:rPr>
          <w:rFonts w:ascii="Times New Roman" w:eastAsia="Times New Roman" w:hAnsi="Times New Roman" w:cs="Times New Roman"/>
          <w:sz w:val="24"/>
          <w:szCs w:val="24"/>
          <w:u w:val="single"/>
        </w:rPr>
        <w:t xml:space="preserve">no </w:t>
      </w:r>
      <w:r>
        <w:rPr>
          <w:rFonts w:ascii="Times New Roman" w:eastAsia="Times New Roman" w:hAnsi="Times New Roman" w:cs="Times New Roman"/>
          <w:sz w:val="24"/>
          <w:szCs w:val="24"/>
          <w:u w:val="single"/>
        </w:rPr>
        <w:t>11,10 līdz 11,14 = &gt;11,1</w:t>
      </w:r>
      <w:r>
        <w:rPr>
          <w:rFonts w:ascii="Times New Roman" w:eastAsia="Times New Roman" w:hAnsi="Times New Roman" w:cs="Times New Roman"/>
          <w:sz w:val="24"/>
          <w:szCs w:val="24"/>
        </w:rPr>
        <w:t xml:space="preserve"> un </w:t>
      </w:r>
      <w:r w:rsidRPr="00F46489">
        <w:rPr>
          <w:rFonts w:ascii="Times New Roman" w:eastAsia="Times New Roman" w:hAnsi="Times New Roman" w:cs="Times New Roman"/>
          <w:sz w:val="24"/>
          <w:szCs w:val="24"/>
          <w:u w:val="single"/>
        </w:rPr>
        <w:t xml:space="preserve">no </w:t>
      </w:r>
      <w:r>
        <w:rPr>
          <w:rFonts w:ascii="Times New Roman" w:eastAsia="Times New Roman" w:hAnsi="Times New Roman" w:cs="Times New Roman"/>
          <w:sz w:val="24"/>
          <w:szCs w:val="24"/>
          <w:u w:val="single"/>
        </w:rPr>
        <w:t>11,15 līdz 11,19 =&gt; 11,2</w:t>
      </w:r>
      <w:r>
        <w:rPr>
          <w:rFonts w:ascii="Times New Roman" w:eastAsia="Times New Roman" w:hAnsi="Times New Roman" w:cs="Times New Roman"/>
          <w:sz w:val="24"/>
          <w:szCs w:val="24"/>
        </w:rPr>
        <w:t>.</w:t>
      </w:r>
    </w:p>
    <w:p w:rsidR="00F46489" w:rsidRDefault="00167513" w:rsidP="00F46489">
      <w:pPr>
        <w:tabs>
          <w:tab w:val="num" w:pos="720"/>
        </w:tabs>
        <w:spacing w:before="120" w:after="0" w:line="240" w:lineRule="auto"/>
        <w:ind w:left="567"/>
        <w:jc w:val="both"/>
        <w:rPr>
          <w:rFonts w:ascii="Times New Roman" w:eastAsia="Times New Roman" w:hAnsi="Times New Roman" w:cs="Times New Roman"/>
          <w:sz w:val="24"/>
          <w:szCs w:val="24"/>
        </w:rPr>
      </w:pPr>
      <w:r w:rsidRPr="00167513">
        <w:rPr>
          <w:rFonts w:ascii="Times New Roman" w:eastAsia="Times New Roman" w:hAnsi="Times New Roman" w:cs="Times New Roman"/>
          <w:sz w:val="24"/>
          <w:szCs w:val="24"/>
        </w:rPr>
        <w:t>Ja vairākiem piedāvājumiem ir vienāds kopējais punktu skaits, komisija izvēlas piedāvājumu, kuram lielākais punktu skaits iegūts kritērijos</w:t>
      </w:r>
      <w:r w:rsidR="00276459">
        <w:rPr>
          <w:rFonts w:ascii="Times New Roman" w:eastAsia="Times New Roman" w:hAnsi="Times New Roman" w:cs="Times New Roman"/>
          <w:sz w:val="24"/>
          <w:szCs w:val="24"/>
        </w:rPr>
        <w:t xml:space="preserve"> “Piedāvātā līgumcena”</w:t>
      </w:r>
    </w:p>
    <w:p w:rsidR="00167513" w:rsidRPr="00167513" w:rsidRDefault="00167513" w:rsidP="00F46489">
      <w:pPr>
        <w:tabs>
          <w:tab w:val="num" w:pos="720"/>
        </w:tabs>
        <w:spacing w:before="120" w:after="0" w:line="240" w:lineRule="auto"/>
        <w:ind w:left="567"/>
        <w:jc w:val="both"/>
        <w:rPr>
          <w:rFonts w:ascii="Times New Roman" w:eastAsia="Times New Roman" w:hAnsi="Times New Roman" w:cs="Times New Roman"/>
          <w:sz w:val="24"/>
          <w:szCs w:val="24"/>
        </w:rPr>
      </w:pPr>
    </w:p>
    <w:p w:rsidR="00C34B17" w:rsidRPr="00C34B17" w:rsidRDefault="00C34B17" w:rsidP="00C34B17">
      <w:pPr>
        <w:pStyle w:val="Sarakstarindkopa"/>
        <w:widowControl w:val="0"/>
        <w:numPr>
          <w:ilvl w:val="1"/>
          <w:numId w:val="41"/>
        </w:numPr>
        <w:autoSpaceDE w:val="0"/>
        <w:autoSpaceDN w:val="0"/>
        <w:spacing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C34B17">
        <w:rPr>
          <w:rFonts w:ascii="Times New Roman" w:eastAsia="Calibri" w:hAnsi="Times New Roman" w:cs="Times New Roman"/>
          <w:bCs/>
          <w:sz w:val="24"/>
          <w:szCs w:val="24"/>
        </w:rPr>
        <w:t>Piedāvājuma vērtēšana 1.daļā “Drukas iekārtas”</w:t>
      </w:r>
    </w:p>
    <w:p w:rsidR="00C34B17" w:rsidRDefault="00C34B17" w:rsidP="00C34B17">
      <w:pPr>
        <w:pStyle w:val="Sarakstarindkopa"/>
        <w:widowControl w:val="0"/>
        <w:autoSpaceDE w:val="0"/>
        <w:autoSpaceDN w:val="0"/>
        <w:spacing w:after="0" w:line="240" w:lineRule="auto"/>
        <w:ind w:left="36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Vērtēšanas kritēriji attiecas uz </w:t>
      </w:r>
      <w:r w:rsidR="00E50CFC">
        <w:rPr>
          <w:rFonts w:ascii="Times New Roman" w:eastAsia="Calibri" w:hAnsi="Times New Roman" w:cs="Times New Roman"/>
          <w:bCs/>
          <w:sz w:val="24"/>
          <w:szCs w:val="24"/>
        </w:rPr>
        <w:t xml:space="preserve">tehniskajā specifikācijā </w:t>
      </w:r>
      <w:r>
        <w:rPr>
          <w:rFonts w:ascii="Times New Roman" w:eastAsia="Calibri" w:hAnsi="Times New Roman" w:cs="Times New Roman"/>
          <w:bCs/>
          <w:sz w:val="24"/>
          <w:szCs w:val="24"/>
        </w:rPr>
        <w:t>1. sadaļā norād</w:t>
      </w:r>
      <w:r w:rsidR="00E50CFC">
        <w:rPr>
          <w:rFonts w:ascii="Times New Roman" w:eastAsia="Calibri" w:hAnsi="Times New Roman" w:cs="Times New Roman"/>
          <w:bCs/>
          <w:sz w:val="24"/>
          <w:szCs w:val="24"/>
        </w:rPr>
        <w:t xml:space="preserve">ītajām pozīcijām (iekārtas no 1.1. līdz </w:t>
      </w:r>
      <w:r>
        <w:rPr>
          <w:rFonts w:ascii="Times New Roman" w:eastAsia="Calibri" w:hAnsi="Times New Roman" w:cs="Times New Roman"/>
          <w:bCs/>
          <w:sz w:val="24"/>
          <w:szCs w:val="24"/>
        </w:rPr>
        <w:t>1.5.).</w:t>
      </w:r>
    </w:p>
    <w:p w:rsidR="004E59D1" w:rsidRDefault="004E59D1" w:rsidP="004E59D1">
      <w:pPr>
        <w:spacing w:after="0" w:line="240" w:lineRule="auto"/>
        <w:ind w:left="567"/>
        <w:jc w:val="both"/>
        <w:rPr>
          <w:rFonts w:ascii="Times New Roman" w:eastAsia="Times New Roman" w:hAnsi="Times New Roman" w:cs="Times New Roman"/>
          <w:sz w:val="24"/>
          <w:szCs w:val="24"/>
        </w:rPr>
      </w:pPr>
    </w:p>
    <w:p w:rsidR="00C34B17" w:rsidRDefault="00C34B17" w:rsidP="00C34B17">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sidRPr="00C34B17">
        <w:rPr>
          <w:rFonts w:ascii="Times New Roman" w:eastAsia="Calibri" w:hAnsi="Times New Roman" w:cs="Times New Roman"/>
          <w:bCs/>
          <w:sz w:val="24"/>
          <w:szCs w:val="24"/>
        </w:rPr>
        <w:t>Tehniskās specifik</w:t>
      </w:r>
      <w:r>
        <w:rPr>
          <w:rFonts w:ascii="Times New Roman" w:eastAsia="Calibri" w:hAnsi="Times New Roman" w:cs="Times New Roman"/>
          <w:bCs/>
          <w:sz w:val="24"/>
          <w:szCs w:val="24"/>
        </w:rPr>
        <w:t xml:space="preserve">ācijas </w:t>
      </w:r>
      <w:r w:rsidR="001303A7">
        <w:rPr>
          <w:rFonts w:ascii="Times New Roman" w:eastAsia="Calibri" w:hAnsi="Times New Roman" w:cs="Times New Roman"/>
          <w:bCs/>
          <w:sz w:val="24"/>
          <w:szCs w:val="24"/>
        </w:rPr>
        <w:t>pamatkritērijiem</w:t>
      </w:r>
      <w:r w:rsidRPr="00C34B17">
        <w:rPr>
          <w:rFonts w:ascii="Times New Roman" w:eastAsia="Calibri" w:hAnsi="Times New Roman" w:cs="Times New Roman"/>
          <w:bCs/>
          <w:sz w:val="24"/>
          <w:szCs w:val="24"/>
        </w:rPr>
        <w:t xml:space="preserve"> </w:t>
      </w:r>
      <w:r w:rsidR="001303A7">
        <w:rPr>
          <w:rFonts w:ascii="Times New Roman" w:eastAsia="Calibri" w:hAnsi="Times New Roman" w:cs="Times New Roman"/>
          <w:bCs/>
          <w:sz w:val="24"/>
          <w:szCs w:val="24"/>
        </w:rPr>
        <w:t>(</w:t>
      </w:r>
      <w:r w:rsidRPr="00C34B17">
        <w:rPr>
          <w:rFonts w:ascii="Times New Roman" w:eastAsia="Calibri" w:hAnsi="Times New Roman" w:cs="Times New Roman"/>
          <w:bCs/>
          <w:sz w:val="24"/>
          <w:szCs w:val="24"/>
        </w:rPr>
        <w:t>no Nr.1. līdz Nr.19.</w:t>
      </w:r>
      <w:r w:rsidR="001303A7">
        <w:rPr>
          <w:rFonts w:ascii="Times New Roman" w:eastAsia="Calibri" w:hAnsi="Times New Roman" w:cs="Times New Roman"/>
          <w:bCs/>
          <w:sz w:val="24"/>
          <w:szCs w:val="24"/>
        </w:rPr>
        <w:t>)</w:t>
      </w:r>
      <w:r w:rsidRPr="00C34B1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neatbilstoši piedāvājumi no turpmākas vērtēšanas tiek izslēgti</w:t>
      </w:r>
    </w:p>
    <w:p w:rsidR="00E57AD5" w:rsidRDefault="00C34B17" w:rsidP="008305A4">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sidRPr="00E57AD5">
        <w:rPr>
          <w:rFonts w:ascii="Times New Roman" w:eastAsia="Calibri" w:hAnsi="Times New Roman" w:cs="Times New Roman"/>
          <w:bCs/>
          <w:sz w:val="24"/>
          <w:szCs w:val="24"/>
        </w:rPr>
        <w:t xml:space="preserve">Tehniskās specifikācijas </w:t>
      </w:r>
      <w:r w:rsidR="001303A7">
        <w:rPr>
          <w:rFonts w:ascii="Times New Roman" w:eastAsia="Calibri" w:hAnsi="Times New Roman" w:cs="Times New Roman"/>
          <w:bCs/>
          <w:sz w:val="24"/>
          <w:szCs w:val="24"/>
        </w:rPr>
        <w:t>papild</w:t>
      </w:r>
      <w:r w:rsidR="00057A1C">
        <w:rPr>
          <w:rFonts w:ascii="Times New Roman" w:eastAsia="Calibri" w:hAnsi="Times New Roman" w:cs="Times New Roman"/>
          <w:bCs/>
          <w:sz w:val="24"/>
          <w:szCs w:val="24"/>
        </w:rPr>
        <w:t xml:space="preserve">us </w:t>
      </w:r>
      <w:r w:rsidR="001303A7">
        <w:rPr>
          <w:rFonts w:ascii="Times New Roman" w:eastAsia="Calibri" w:hAnsi="Times New Roman" w:cs="Times New Roman"/>
          <w:bCs/>
          <w:sz w:val="24"/>
          <w:szCs w:val="24"/>
        </w:rPr>
        <w:t>kritēriju</w:t>
      </w:r>
      <w:r w:rsidRPr="00E57AD5">
        <w:rPr>
          <w:rFonts w:ascii="Times New Roman" w:eastAsia="Calibri" w:hAnsi="Times New Roman" w:cs="Times New Roman"/>
          <w:bCs/>
          <w:sz w:val="24"/>
          <w:szCs w:val="24"/>
        </w:rPr>
        <w:t xml:space="preserve"> </w:t>
      </w:r>
      <w:r w:rsidR="001303A7">
        <w:rPr>
          <w:rFonts w:ascii="Times New Roman" w:eastAsia="Calibri" w:hAnsi="Times New Roman" w:cs="Times New Roman"/>
          <w:bCs/>
          <w:sz w:val="24"/>
          <w:szCs w:val="24"/>
        </w:rPr>
        <w:t>(</w:t>
      </w:r>
      <w:r w:rsidRPr="00E57AD5">
        <w:rPr>
          <w:rFonts w:ascii="Times New Roman" w:eastAsia="Calibri" w:hAnsi="Times New Roman" w:cs="Times New Roman"/>
          <w:bCs/>
          <w:sz w:val="24"/>
          <w:szCs w:val="24"/>
        </w:rPr>
        <w:t>no Nr.20. līdz Nr.2</w:t>
      </w:r>
      <w:r w:rsidR="004A0CCC">
        <w:rPr>
          <w:rFonts w:ascii="Times New Roman" w:eastAsia="Calibri" w:hAnsi="Times New Roman" w:cs="Times New Roman"/>
          <w:bCs/>
          <w:sz w:val="24"/>
          <w:szCs w:val="24"/>
        </w:rPr>
        <w:t>5</w:t>
      </w:r>
      <w:r w:rsidRPr="00E57AD5">
        <w:rPr>
          <w:rFonts w:ascii="Times New Roman" w:eastAsia="Calibri" w:hAnsi="Times New Roman" w:cs="Times New Roman"/>
          <w:bCs/>
          <w:sz w:val="24"/>
          <w:szCs w:val="24"/>
        </w:rPr>
        <w:t>.</w:t>
      </w:r>
      <w:r w:rsidR="001303A7">
        <w:rPr>
          <w:rFonts w:ascii="Times New Roman" w:eastAsia="Calibri" w:hAnsi="Times New Roman" w:cs="Times New Roman"/>
          <w:bCs/>
          <w:sz w:val="24"/>
          <w:szCs w:val="24"/>
        </w:rPr>
        <w:t>)</w:t>
      </w:r>
      <w:r w:rsidRPr="00E57AD5">
        <w:rPr>
          <w:rFonts w:ascii="Times New Roman" w:eastAsia="Calibri" w:hAnsi="Times New Roman" w:cs="Times New Roman"/>
          <w:bCs/>
          <w:sz w:val="24"/>
          <w:szCs w:val="24"/>
        </w:rPr>
        <w:t xml:space="preserve"> atbilstība</w:t>
      </w:r>
      <w:r w:rsidR="008305A4" w:rsidRPr="00E57AD5">
        <w:rPr>
          <w:rFonts w:ascii="Times New Roman" w:eastAsia="Calibri" w:hAnsi="Times New Roman" w:cs="Times New Roman"/>
          <w:bCs/>
          <w:sz w:val="24"/>
          <w:szCs w:val="24"/>
        </w:rPr>
        <w:t xml:space="preserve"> </w:t>
      </w:r>
      <w:r w:rsidR="008305A4" w:rsidRPr="00E57AD5">
        <w:rPr>
          <w:rFonts w:ascii="Times New Roman" w:eastAsia="Calibri" w:hAnsi="Times New Roman" w:cs="Times New Roman"/>
          <w:bCs/>
          <w:sz w:val="24"/>
          <w:szCs w:val="24"/>
        </w:rPr>
        <w:lastRenderedPageBreak/>
        <w:t>(atbilstība zaļo publisko iepirkumu kritērijiem)</w:t>
      </w:r>
      <w:r w:rsidRPr="00E57AD5">
        <w:rPr>
          <w:rFonts w:ascii="Times New Roman" w:eastAsia="Calibri" w:hAnsi="Times New Roman" w:cs="Times New Roman"/>
          <w:bCs/>
          <w:sz w:val="24"/>
          <w:szCs w:val="24"/>
        </w:rPr>
        <w:t xml:space="preserve"> tiek vērtēta kā piedāvājuma priekšrocība</w:t>
      </w:r>
    </w:p>
    <w:tbl>
      <w:tblPr>
        <w:tblpPr w:leftFromText="180" w:rightFromText="180" w:vertAnchor="text" w:horzAnchor="margin" w:tblpY="441"/>
        <w:tblW w:w="9075" w:type="dxa"/>
        <w:tblLayout w:type="fixed"/>
        <w:tblLook w:val="00A0" w:firstRow="1" w:lastRow="0" w:firstColumn="1" w:lastColumn="0" w:noHBand="0" w:noVBand="0"/>
      </w:tblPr>
      <w:tblGrid>
        <w:gridCol w:w="709"/>
        <w:gridCol w:w="6664"/>
        <w:gridCol w:w="1702"/>
      </w:tblGrid>
      <w:tr w:rsidR="001303A7" w:rsidTr="001303A7">
        <w:trPr>
          <w:trHeight w:val="505"/>
        </w:trPr>
        <w:tc>
          <w:tcPr>
            <w:tcW w:w="709"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Nr.</w:t>
            </w:r>
          </w:p>
          <w:p w:rsidR="001303A7" w:rsidRDefault="001303A7" w:rsidP="001303A7">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p.k.</w:t>
            </w:r>
          </w:p>
        </w:tc>
        <w:tc>
          <w:tcPr>
            <w:tcW w:w="6664"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sz w:val="24"/>
                <w:szCs w:val="24"/>
              </w:rPr>
              <w:t>Vērtēšanas k</w:t>
            </w:r>
            <w:r>
              <w:rPr>
                <w:rFonts w:ascii="Times New Roman" w:eastAsia="Times New Roman" w:hAnsi="Times New Roman" w:cs="Times New Roman"/>
                <w:b/>
                <w:iCs/>
                <w:color w:val="000000"/>
                <w:sz w:val="24"/>
                <w:szCs w:val="24"/>
              </w:rPr>
              <w:t>ritēriji 1.daļā</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b/>
                <w:sz w:val="24"/>
                <w:szCs w:val="24"/>
              </w:rPr>
              <w:t>Maksimālais punktu skaits</w:t>
            </w:r>
          </w:p>
        </w:tc>
      </w:tr>
      <w:tr w:rsidR="001303A7" w:rsidTr="001303A7">
        <w:trPr>
          <w:trHeight w:val="197"/>
        </w:trPr>
        <w:tc>
          <w:tcPr>
            <w:tcW w:w="709" w:type="dxa"/>
            <w:tcBorders>
              <w:top w:val="single" w:sz="4" w:space="0" w:color="auto"/>
              <w:left w:val="single" w:sz="4" w:space="0" w:color="auto"/>
              <w:bottom w:val="nil"/>
              <w:right w:val="single" w:sz="4" w:space="0" w:color="auto"/>
            </w:tcBorders>
            <w:vAlign w:val="center"/>
            <w:hideMark/>
          </w:tcPr>
          <w:p w:rsidR="001303A7" w:rsidRDefault="001303A7" w:rsidP="001303A7">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6664" w:type="dxa"/>
            <w:tcBorders>
              <w:top w:val="single" w:sz="4" w:space="0" w:color="auto"/>
              <w:left w:val="single" w:sz="4" w:space="0" w:color="auto"/>
              <w:bottom w:val="nil"/>
              <w:right w:val="single" w:sz="4" w:space="0" w:color="auto"/>
            </w:tcBorders>
            <w:hideMark/>
          </w:tcPr>
          <w:p w:rsidR="001303A7" w:rsidRDefault="001303A7" w:rsidP="001303A7">
            <w:pPr>
              <w:spacing w:after="0" w:line="240" w:lineRule="auto"/>
              <w:rPr>
                <w:rFonts w:ascii="Times New Roman" w:eastAsia="Times New Roman" w:hAnsi="Times New Roman" w:cs="Times New Roman"/>
                <w:color w:val="808080"/>
                <w:sz w:val="24"/>
                <w:szCs w:val="24"/>
                <w:highlight w:val="yellow"/>
              </w:rPr>
            </w:pPr>
            <w:r>
              <w:rPr>
                <w:rFonts w:ascii="Times New Roman" w:eastAsia="Times New Roman" w:hAnsi="Times New Roman" w:cs="Times New Roman"/>
                <w:sz w:val="24"/>
                <w:szCs w:val="24"/>
              </w:rPr>
              <w:t xml:space="preserve">Piedāvātā līgumcena iepirkuma 1.daļā EUR bez PVN </w:t>
            </w:r>
          </w:p>
        </w:tc>
        <w:tc>
          <w:tcPr>
            <w:tcW w:w="1702" w:type="dxa"/>
            <w:tcBorders>
              <w:top w:val="single" w:sz="4" w:space="0" w:color="auto"/>
              <w:left w:val="single" w:sz="4" w:space="0" w:color="auto"/>
              <w:bottom w:val="nil"/>
              <w:right w:val="single" w:sz="4" w:space="0" w:color="auto"/>
            </w:tcBorders>
            <w:vAlign w:val="center"/>
            <w:hideMark/>
          </w:tcPr>
          <w:p w:rsidR="001303A7" w:rsidRDefault="001303A7" w:rsidP="001303A7">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iCs/>
                <w:color w:val="FF0000"/>
                <w:sz w:val="24"/>
                <w:szCs w:val="24"/>
              </w:rPr>
            </w:pPr>
            <w:r>
              <w:rPr>
                <w:rFonts w:ascii="Times New Roman" w:eastAsia="Times New Roman" w:hAnsi="Times New Roman" w:cs="Times New Roman"/>
                <w:b/>
                <w:iCs/>
                <w:sz w:val="24"/>
                <w:szCs w:val="24"/>
              </w:rPr>
              <w:t>100</w:t>
            </w:r>
          </w:p>
        </w:tc>
      </w:tr>
      <w:tr w:rsidR="001303A7" w:rsidTr="001303A7">
        <w:tc>
          <w:tcPr>
            <w:tcW w:w="709"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664"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autoSpaceDE w:val="0"/>
              <w:autoSpaceDN w:val="0"/>
              <w:adjustRightInd w:val="0"/>
              <w:spacing w:after="0" w:line="240" w:lineRule="auto"/>
              <w:jc w:val="both"/>
              <w:rPr>
                <w:rFonts w:ascii="Times New Roman" w:eastAsia="Times New Roman" w:hAnsi="Times New Roman" w:cs="Times New Roman"/>
                <w:sz w:val="24"/>
                <w:szCs w:val="24"/>
              </w:rPr>
            </w:pPr>
            <w:r w:rsidRPr="008305A4">
              <w:rPr>
                <w:rFonts w:ascii="Times New Roman" w:eastAsia="Times New Roman" w:hAnsi="Times New Roman" w:cs="Times New Roman"/>
                <w:sz w:val="24"/>
                <w:szCs w:val="24"/>
              </w:rPr>
              <w:t>E</w:t>
            </w:r>
            <w:r>
              <w:rPr>
                <w:rFonts w:ascii="Times New Roman" w:eastAsia="Times New Roman" w:hAnsi="Times New Roman" w:cs="Times New Roman"/>
                <w:sz w:val="24"/>
                <w:szCs w:val="24"/>
              </w:rPr>
              <w:t>nergoefektivitāte lietošanas režīmā</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r>
      <w:tr w:rsidR="001303A7" w:rsidTr="001303A7">
        <w:tc>
          <w:tcPr>
            <w:tcW w:w="709"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664"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Drukāšana uz abām </w:t>
            </w:r>
            <w:r w:rsidR="00276459">
              <w:rPr>
                <w:rFonts w:ascii="Times New Roman" w:eastAsia="Calibri" w:hAnsi="Times New Roman" w:cs="Times New Roman"/>
                <w:sz w:val="24"/>
                <w:szCs w:val="24"/>
              </w:rPr>
              <w:t xml:space="preserve">lapas </w:t>
            </w:r>
            <w:r>
              <w:rPr>
                <w:rFonts w:ascii="Times New Roman" w:eastAsia="Calibri" w:hAnsi="Times New Roman" w:cs="Times New Roman"/>
                <w:sz w:val="24"/>
                <w:szCs w:val="24"/>
              </w:rPr>
              <w:t>pusēm</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r>
      <w:tr w:rsidR="001303A7" w:rsidTr="001303A7">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4" w:type="dxa"/>
            <w:tcBorders>
              <w:top w:val="single" w:sz="4" w:space="0" w:color="auto"/>
              <w:left w:val="single" w:sz="4" w:space="0" w:color="auto"/>
              <w:bottom w:val="single" w:sz="4" w:space="0" w:color="auto"/>
              <w:right w:val="single" w:sz="4" w:space="0" w:color="auto"/>
            </w:tcBorders>
            <w:vAlign w:val="center"/>
            <w:hideMark/>
          </w:tcPr>
          <w:p w:rsidR="001303A7" w:rsidRDefault="00276459" w:rsidP="001303A7">
            <w:pPr>
              <w:widowControl w:val="0"/>
              <w:tabs>
                <w:tab w:val="center" w:pos="4153"/>
                <w:tab w:val="right" w:pos="8306"/>
              </w:tabs>
              <w:autoSpaceDE w:val="0"/>
              <w:autoSpaceDN w:val="0"/>
              <w:snapToGrid w:val="0"/>
              <w:spacing w:after="0" w:line="240" w:lineRule="auto"/>
              <w:jc w:val="both"/>
              <w:rPr>
                <w:rFonts w:ascii="Times New Roman" w:eastAsia="Times New Roman" w:hAnsi="Times New Roman" w:cs="Times New Roman"/>
                <w:bCs/>
                <w:iCs/>
                <w:sz w:val="24"/>
                <w:szCs w:val="24"/>
              </w:rPr>
            </w:pPr>
            <w:r>
              <w:rPr>
                <w:rFonts w:ascii="Times New Roman" w:eastAsia="Calibri" w:hAnsi="Times New Roman" w:cs="Times New Roman"/>
                <w:sz w:val="24"/>
                <w:szCs w:val="24"/>
              </w:rPr>
              <w:t>Instrukcija</w:t>
            </w:r>
            <w:r w:rsidR="001303A7">
              <w:rPr>
                <w:rFonts w:ascii="Times New Roman" w:eastAsia="Calibri" w:hAnsi="Times New Roman" w:cs="Times New Roman"/>
                <w:sz w:val="24"/>
                <w:szCs w:val="24"/>
              </w:rPr>
              <w:t xml:space="preserve"> par iekārtas izmantošanu videi mazāk kaitīgā veidā</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sz w:val="24"/>
                <w:szCs w:val="24"/>
              </w:rPr>
              <w:t>5</w:t>
            </w:r>
          </w:p>
        </w:tc>
      </w:tr>
      <w:tr w:rsidR="001303A7" w:rsidTr="001303A7">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1303A7" w:rsidRDefault="001303A7" w:rsidP="001303A7">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4" w:type="dxa"/>
            <w:tcBorders>
              <w:top w:val="single" w:sz="4" w:space="0" w:color="auto"/>
              <w:left w:val="single" w:sz="4" w:space="0" w:color="auto"/>
              <w:bottom w:val="single" w:sz="4" w:space="0" w:color="auto"/>
              <w:right w:val="single" w:sz="4" w:space="0" w:color="auto"/>
            </w:tcBorders>
            <w:vAlign w:val="center"/>
          </w:tcPr>
          <w:p w:rsidR="001303A7" w:rsidRDefault="001303A7" w:rsidP="001303A7">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Ražojuma lietošanas ilgums un garantija</w:t>
            </w:r>
          </w:p>
        </w:tc>
        <w:tc>
          <w:tcPr>
            <w:tcW w:w="1702" w:type="dxa"/>
            <w:tcBorders>
              <w:top w:val="single" w:sz="4" w:space="0" w:color="auto"/>
              <w:left w:val="single" w:sz="4" w:space="0" w:color="auto"/>
              <w:bottom w:val="single" w:sz="4" w:space="0" w:color="auto"/>
              <w:right w:val="single" w:sz="4" w:space="0" w:color="auto"/>
            </w:tcBorders>
            <w:vAlign w:val="center"/>
          </w:tcPr>
          <w:p w:rsidR="001303A7" w:rsidRDefault="001303A7" w:rsidP="001303A7">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r>
      <w:tr w:rsidR="001303A7" w:rsidTr="001303A7">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1303A7" w:rsidRDefault="001303A7" w:rsidP="001303A7">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1303A7" w:rsidRDefault="00057A1C" w:rsidP="001303A7">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Resursu efektīva izmantošana attiecībā uz kasetēm</w:t>
            </w:r>
          </w:p>
        </w:tc>
        <w:tc>
          <w:tcPr>
            <w:tcW w:w="1702" w:type="dxa"/>
            <w:tcBorders>
              <w:top w:val="single" w:sz="4" w:space="0" w:color="auto"/>
              <w:left w:val="single" w:sz="4" w:space="0" w:color="auto"/>
              <w:bottom w:val="single" w:sz="4" w:space="0" w:color="auto"/>
              <w:right w:val="single" w:sz="4" w:space="0" w:color="auto"/>
            </w:tcBorders>
            <w:vAlign w:val="center"/>
          </w:tcPr>
          <w:p w:rsidR="001303A7" w:rsidRDefault="001303A7" w:rsidP="001303A7">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r>
      <w:tr w:rsidR="001303A7" w:rsidTr="001303A7">
        <w:tc>
          <w:tcPr>
            <w:tcW w:w="7373" w:type="dxa"/>
            <w:gridSpan w:val="2"/>
            <w:tcBorders>
              <w:top w:val="single" w:sz="4" w:space="0" w:color="auto"/>
              <w:left w:val="single" w:sz="4" w:space="0" w:color="auto"/>
              <w:bottom w:val="single" w:sz="4" w:space="0" w:color="auto"/>
              <w:right w:val="single" w:sz="4" w:space="0" w:color="auto"/>
            </w:tcBorders>
            <w:hideMark/>
          </w:tcPr>
          <w:p w:rsidR="001303A7" w:rsidRDefault="001303A7" w:rsidP="001303A7">
            <w:pPr>
              <w:snapToGrid w:val="0"/>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Maksimālais iespējamais punktu skaits</w:t>
            </w:r>
            <w:r w:rsidR="00057A1C">
              <w:rPr>
                <w:rFonts w:ascii="Times New Roman" w:eastAsia="Times New Roman" w:hAnsi="Times New Roman" w:cs="Times New Roman"/>
                <w:iCs/>
                <w:sz w:val="24"/>
                <w:szCs w:val="24"/>
              </w:rPr>
              <w:t xml:space="preserve"> kopā</w:t>
            </w:r>
            <w:r>
              <w:rPr>
                <w:rFonts w:ascii="Times New Roman" w:eastAsia="Times New Roman" w:hAnsi="Times New Roman" w:cs="Times New Roman"/>
                <w:iCs/>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303A7" w:rsidRDefault="001303A7" w:rsidP="001303A7">
            <w:pPr>
              <w:snapToGrid w:val="0"/>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125</w:t>
            </w:r>
          </w:p>
        </w:tc>
      </w:tr>
    </w:tbl>
    <w:p w:rsidR="001303A7" w:rsidRPr="001303A7" w:rsidRDefault="001303A7" w:rsidP="001303A7">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1303A7" w:rsidRPr="001303A7" w:rsidRDefault="001303A7" w:rsidP="001303A7">
      <w:pPr>
        <w:pStyle w:val="Sarakstarindkopa"/>
        <w:widowControl w:val="0"/>
        <w:autoSpaceDE w:val="0"/>
        <w:autoSpaceDN w:val="0"/>
        <w:spacing w:after="0" w:line="240" w:lineRule="auto"/>
        <w:ind w:left="1440"/>
        <w:jc w:val="both"/>
        <w:outlineLvl w:val="0"/>
        <w:rPr>
          <w:rFonts w:ascii="Times New Roman" w:eastAsia="Calibri" w:hAnsi="Times New Roman" w:cs="Times New Roman"/>
          <w:bCs/>
          <w:sz w:val="24"/>
          <w:szCs w:val="24"/>
        </w:rPr>
      </w:pPr>
    </w:p>
    <w:p w:rsidR="00C34B17" w:rsidRPr="00E57AD5" w:rsidRDefault="001303A7" w:rsidP="00167513">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 </w:t>
      </w:r>
      <w:r w:rsidR="00E57AD5">
        <w:rPr>
          <w:rFonts w:ascii="Times New Roman" w:eastAsia="Times New Roman" w:hAnsi="Times New Roman" w:cs="Times New Roman"/>
          <w:sz w:val="24"/>
          <w:szCs w:val="24"/>
        </w:rPr>
        <w:t>Vērtējot kritērijus, komisijas locekļi ņem vērā šādas attiecībā uz katru noteikto vērtēšanas kritēriju izvirzītās prasības:</w:t>
      </w:r>
    </w:p>
    <w:p w:rsidR="00C34B17" w:rsidRPr="00253D65" w:rsidRDefault="00C34B17" w:rsidP="00C34B17">
      <w:pPr>
        <w:pStyle w:val="Sarakstarindkopa"/>
        <w:widowControl w:val="0"/>
        <w:autoSpaceDE w:val="0"/>
        <w:autoSpaceDN w:val="0"/>
        <w:spacing w:after="0" w:line="240" w:lineRule="auto"/>
        <w:jc w:val="both"/>
        <w:outlineLvl w:val="0"/>
        <w:rPr>
          <w:rFonts w:ascii="Times New Roman" w:eastAsia="Calibri" w:hAnsi="Times New Roman" w:cs="Times New Roman"/>
          <w:bCs/>
          <w:sz w:val="24"/>
          <w:szCs w:val="24"/>
        </w:rPr>
      </w:pPr>
    </w:p>
    <w:p w:rsidR="00E57AD5" w:rsidRPr="00E57AD5" w:rsidRDefault="004A0CCC" w:rsidP="00167513">
      <w:pPr>
        <w:pStyle w:val="Sarakstarindkopa"/>
        <w:numPr>
          <w:ilvl w:val="3"/>
          <w:numId w:val="41"/>
        </w:numPr>
        <w:spacing w:before="120" w:after="0" w:line="240" w:lineRule="auto"/>
        <w:jc w:val="both"/>
        <w:rPr>
          <w:rFonts w:ascii="Times New Roman" w:eastAsia="Times New Roman" w:hAnsi="Times New Roman"/>
          <w:i/>
          <w:sz w:val="24"/>
          <w:szCs w:val="24"/>
          <w:u w:val="single"/>
        </w:rPr>
      </w:pPr>
      <w:r>
        <w:rPr>
          <w:rFonts w:ascii="Times New Roman" w:eastAsia="Times New Roman" w:hAnsi="Times New Roman"/>
          <w:sz w:val="24"/>
          <w:szCs w:val="24"/>
          <w:u w:val="single"/>
        </w:rPr>
        <w:t xml:space="preserve"> </w:t>
      </w:r>
      <w:r w:rsidR="00581BC0">
        <w:rPr>
          <w:rFonts w:ascii="Times New Roman" w:eastAsia="Times New Roman" w:hAnsi="Times New Roman"/>
          <w:sz w:val="24"/>
          <w:szCs w:val="24"/>
          <w:u w:val="single"/>
        </w:rPr>
        <w:t xml:space="preserve">Kritērijs </w:t>
      </w:r>
      <w:r w:rsidR="00E57AD5" w:rsidRPr="00E57AD5">
        <w:rPr>
          <w:rFonts w:ascii="Times New Roman" w:eastAsia="Times New Roman" w:hAnsi="Times New Roman"/>
          <w:sz w:val="24"/>
          <w:szCs w:val="24"/>
          <w:u w:val="single"/>
        </w:rPr>
        <w:t>„</w:t>
      </w:r>
      <w:r w:rsidR="00E57AD5" w:rsidRPr="00E57AD5">
        <w:rPr>
          <w:rFonts w:ascii="Times New Roman" w:eastAsia="Times New Roman" w:hAnsi="Times New Roman" w:cs="Times New Roman"/>
          <w:sz w:val="24"/>
          <w:szCs w:val="24"/>
          <w:u w:val="single"/>
        </w:rPr>
        <w:t>Piedāvātā līgumcena iepirkuma 1.daļā EUR bez PVN</w:t>
      </w:r>
      <w:r w:rsidR="00E57AD5" w:rsidRPr="00E57AD5">
        <w:rPr>
          <w:rFonts w:ascii="Times New Roman" w:eastAsia="Times New Roman" w:hAnsi="Times New Roman"/>
          <w:sz w:val="24"/>
          <w:szCs w:val="24"/>
          <w:u w:val="single"/>
        </w:rPr>
        <w:t>”:</w:t>
      </w:r>
    </w:p>
    <w:p w:rsidR="00E57AD5" w:rsidRDefault="00E57AD5" w:rsidP="00E57AD5">
      <w:pPr>
        <w:spacing w:before="120"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Maksimālais punktu skaits - 100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 tiek aprēķināti saskaņā ar formulu: K</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Pr>
          <w:rFonts w:ascii="Times New Roman" w:eastAsia="Times New Roman" w:hAnsi="Times New Roman"/>
          <w:sz w:val="24"/>
          <w:szCs w:val="24"/>
        </w:rPr>
        <w:t>, kur:</w:t>
      </w:r>
    </w:p>
    <w:p w:rsidR="00E57AD5" w:rsidRDefault="00E57AD5" w:rsidP="00E57AD5">
      <w:p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kritērija novērtējuma rezultāts;</w:t>
      </w:r>
    </w:p>
    <w:p w:rsidR="00E57AD5" w:rsidRDefault="00E57AD5" w:rsidP="00E57AD5">
      <w:p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kritērijam maksimālais noteiktais iegūstamo punktu skaits; </w:t>
      </w:r>
    </w:p>
    <w:p w:rsidR="00E57AD5" w:rsidRDefault="00E57AD5" w:rsidP="00E57AD5">
      <w:pPr>
        <w:widowControl w:val="0"/>
        <w:tabs>
          <w:tab w:val="left" w:pos="3240"/>
        </w:tabs>
        <w:spacing w:after="0" w:line="240" w:lineRule="auto"/>
        <w:ind w:left="17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min</w:t>
      </w:r>
      <w:proofErr w:type="spellEnd"/>
      <w:r>
        <w:rPr>
          <w:rFonts w:ascii="Times New Roman" w:eastAsia="Times New Roman" w:hAnsi="Times New Roman" w:cs="Times New Roman"/>
          <w:sz w:val="24"/>
          <w:szCs w:val="24"/>
        </w:rPr>
        <w:t xml:space="preserve"> - zemākā no pretendentu piedāvātajām līgumcenām (EUR);</w:t>
      </w:r>
    </w:p>
    <w:p w:rsidR="00E57AD5" w:rsidRDefault="00E57AD5" w:rsidP="00E57AD5">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vērtējamā pretendenta piedāvātā līgumcena (EUR).</w:t>
      </w:r>
    </w:p>
    <w:p w:rsidR="00E57AD5" w:rsidRPr="001303A7" w:rsidRDefault="00775286" w:rsidP="0016751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E57AD5" w:rsidRPr="00775286">
        <w:rPr>
          <w:rFonts w:ascii="Times New Roman" w:eastAsia="Times New Roman" w:hAnsi="Times New Roman" w:cs="Times New Roman"/>
          <w:sz w:val="24"/>
          <w:szCs w:val="24"/>
          <w:u w:val="single"/>
        </w:rPr>
        <w:t>Kritērijs „</w:t>
      </w:r>
      <w:r w:rsidRPr="00775286">
        <w:rPr>
          <w:rFonts w:ascii="Times New Roman" w:eastAsia="Times New Roman" w:hAnsi="Times New Roman" w:cs="Times New Roman"/>
          <w:sz w:val="24"/>
          <w:szCs w:val="24"/>
          <w:u w:val="single"/>
        </w:rPr>
        <w:t>Energoefektivitāte lietošanas režīmā</w:t>
      </w:r>
      <w:r w:rsidR="00E57AD5" w:rsidRPr="00775286">
        <w:rPr>
          <w:rFonts w:ascii="Times New Roman" w:eastAsia="Times New Roman" w:hAnsi="Times New Roman" w:cs="Times New Roman"/>
          <w:sz w:val="24"/>
          <w:szCs w:val="24"/>
          <w:u w:val="single"/>
        </w:rPr>
        <w:t>”:</w:t>
      </w:r>
    </w:p>
    <w:p w:rsidR="001303A7" w:rsidRPr="001303A7" w:rsidRDefault="001303A7" w:rsidP="001303A7">
      <w:pPr>
        <w:pStyle w:val="Sarakstarindkopa"/>
        <w:spacing w:before="120" w:after="0" w:line="240" w:lineRule="auto"/>
        <w:ind w:left="1800"/>
        <w:jc w:val="both"/>
        <w:rPr>
          <w:rFonts w:ascii="Times New Roman" w:eastAsia="Times New Roman" w:hAnsi="Times New Roman" w:cs="Times New Roman"/>
          <w:sz w:val="24"/>
          <w:szCs w:val="24"/>
        </w:rPr>
      </w:pPr>
      <w:r w:rsidRPr="001303A7">
        <w:rPr>
          <w:rFonts w:ascii="Times New Roman" w:eastAsia="Times New Roman" w:hAnsi="Times New Roman" w:cs="Times New Roman"/>
          <w:sz w:val="24"/>
          <w:szCs w:val="24"/>
        </w:rPr>
        <w:t>Maksimālais punktu skaits — 5 punkti.</w:t>
      </w:r>
    </w:p>
    <w:p w:rsidR="001303A7" w:rsidRDefault="001303A7" w:rsidP="001303A7">
      <w:pPr>
        <w:pStyle w:val="Sarakstarindkopa"/>
        <w:spacing w:before="120" w:after="0" w:line="240" w:lineRule="auto"/>
        <w:ind w:left="1800"/>
        <w:jc w:val="both"/>
        <w:rPr>
          <w:rFonts w:ascii="Times New Roman" w:eastAsia="Times New Roman" w:hAnsi="Times New Roman" w:cs="Times New Roman"/>
          <w:sz w:val="24"/>
          <w:szCs w:val="24"/>
        </w:rPr>
      </w:pPr>
      <w:r w:rsidRPr="001303A7">
        <w:rPr>
          <w:rFonts w:ascii="Times New Roman" w:eastAsia="Times New Roman" w:hAnsi="Times New Roman" w:cs="Times New Roman"/>
          <w:sz w:val="24"/>
          <w:szCs w:val="24"/>
        </w:rPr>
        <w:t>Punktu skaits tiek piešķirts summējot šajā iepirkuma daļā norādīto preču pozīciju atbilstību skaitu „Energoefektivitāte lietošanas režīmā” kritērijam. Summa veidota piešķirot vienu punktu par konkrētās preču pozīcijas atbilstību šim kritērijam un 0 punktus par konkrētās preču pozīcijas neatbilstību.</w:t>
      </w:r>
    </w:p>
    <w:p w:rsidR="001303A7" w:rsidRDefault="001303A7" w:rsidP="001303A7">
      <w:pPr>
        <w:pStyle w:val="Sarakstarindkopa"/>
        <w:spacing w:before="120" w:after="0" w:line="240" w:lineRule="auto"/>
        <w:ind w:left="1800"/>
        <w:jc w:val="both"/>
        <w:rPr>
          <w:rFonts w:ascii="Times New Roman" w:eastAsia="Times New Roman" w:hAnsi="Times New Roman" w:cs="Times New Roman"/>
          <w:sz w:val="24"/>
          <w:szCs w:val="24"/>
        </w:rPr>
      </w:pPr>
    </w:p>
    <w:p w:rsidR="001303A7" w:rsidRDefault="001303A7" w:rsidP="001303A7">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Drukas iekārtām, kuras ne</w:t>
      </w:r>
      <w:r w:rsidRPr="001303A7">
        <w:rPr>
          <w:rFonts w:ascii="Times New Roman" w:eastAsia="Times New Roman" w:hAnsi="Times New Roman" w:cs="Times New Roman"/>
          <w:sz w:val="24"/>
          <w:szCs w:val="24"/>
        </w:rPr>
        <w:t>spēj sasniegt un/vai pārsniegt vienkrāsas drukāšanas ātrumu 25 attēli minūtē uz A4 papīra</w:t>
      </w:r>
      <w:r>
        <w:rPr>
          <w:rFonts w:ascii="Times New Roman" w:eastAsia="Times New Roman" w:hAnsi="Times New Roman" w:cs="Times New Roman"/>
          <w:sz w:val="24"/>
          <w:szCs w:val="24"/>
        </w:rPr>
        <w:t>, šī kritērija izpilde netiek sīkāk vērtēta, tiek piešķirts punkts par šī kritērija izpildi.</w:t>
      </w:r>
    </w:p>
    <w:p w:rsidR="001303A7" w:rsidRPr="001303A7" w:rsidRDefault="001303A7" w:rsidP="001303A7">
      <w:pPr>
        <w:pStyle w:val="Sarakstarindkopa"/>
        <w:spacing w:before="120" w:after="0" w:line="240" w:lineRule="auto"/>
        <w:ind w:left="1800"/>
        <w:jc w:val="both"/>
        <w:rPr>
          <w:rFonts w:ascii="Times New Roman" w:eastAsia="Times New Roman" w:hAnsi="Times New Roman" w:cs="Times New Roman"/>
          <w:color w:val="FF0000"/>
          <w:sz w:val="24"/>
          <w:szCs w:val="24"/>
        </w:rPr>
      </w:pPr>
    </w:p>
    <w:p w:rsidR="001303A7" w:rsidRPr="00581BC0" w:rsidRDefault="001303A7" w:rsidP="0016751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rPr>
        <w:t xml:space="preserve"> </w:t>
      </w:r>
      <w:r w:rsidRPr="001303A7">
        <w:rPr>
          <w:rFonts w:ascii="Times New Roman" w:eastAsia="Times New Roman" w:hAnsi="Times New Roman" w:cs="Times New Roman"/>
          <w:sz w:val="24"/>
          <w:szCs w:val="24"/>
          <w:u w:val="single"/>
        </w:rPr>
        <w:t>Kritērijs “</w:t>
      </w:r>
      <w:r w:rsidRPr="001303A7">
        <w:rPr>
          <w:rFonts w:ascii="Times New Roman" w:eastAsia="Calibri" w:hAnsi="Times New Roman" w:cs="Times New Roman"/>
          <w:sz w:val="24"/>
          <w:szCs w:val="24"/>
          <w:u w:val="single"/>
        </w:rPr>
        <w:t>Drukāšana uz abām</w:t>
      </w:r>
      <w:r w:rsidR="00276459">
        <w:rPr>
          <w:rFonts w:ascii="Times New Roman" w:eastAsia="Calibri" w:hAnsi="Times New Roman" w:cs="Times New Roman"/>
          <w:sz w:val="24"/>
          <w:szCs w:val="24"/>
          <w:u w:val="single"/>
        </w:rPr>
        <w:t xml:space="preserve"> lapas</w:t>
      </w:r>
      <w:r w:rsidRPr="001303A7">
        <w:rPr>
          <w:rFonts w:ascii="Times New Roman" w:eastAsia="Calibri" w:hAnsi="Times New Roman" w:cs="Times New Roman"/>
          <w:sz w:val="24"/>
          <w:szCs w:val="24"/>
          <w:u w:val="single"/>
        </w:rPr>
        <w:t xml:space="preserve"> pusēm”</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Maksimālais punktu skaits — 5 punkti.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„Drukāšana uz abām pusēm” kritērijam. Summa veidota piešķirot vienu punktu par konkrētās preču pozīcijas atbilstību šim kritērijam un 0 punktus par konkrētās preču pozīcijas neatbilstību.</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p>
    <w:p w:rsid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Drukas iekārtām, kuras nespēj sasniegt un/vai pārsniegt vienkrāsas drukāšanas ātrumu 25 attēli minūtē uz A4 papīra, šī kritērija izpilde netiek sīkāk vērtēta, tiek piešķirts punkts par šī kritērija izpildi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581BC0" w:rsidRPr="00581BC0" w:rsidRDefault="00581BC0" w:rsidP="0016751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1303A7">
        <w:rPr>
          <w:rFonts w:ascii="Times New Roman" w:eastAsia="Times New Roman" w:hAnsi="Times New Roman" w:cs="Times New Roman"/>
          <w:sz w:val="24"/>
          <w:szCs w:val="24"/>
          <w:u w:val="single"/>
        </w:rPr>
        <w:t>Kritērijs “</w:t>
      </w:r>
      <w:r w:rsidRPr="00581BC0">
        <w:rPr>
          <w:rFonts w:ascii="Times New Roman" w:eastAsia="Calibri" w:hAnsi="Times New Roman" w:cs="Times New Roman"/>
          <w:sz w:val="24"/>
          <w:szCs w:val="24"/>
          <w:u w:val="single"/>
        </w:rPr>
        <w:t>Instrukcijas par iekārtas izmantošanu videi mazāk kaitīgā veidā</w:t>
      </w:r>
      <w:r w:rsidRPr="001303A7">
        <w:rPr>
          <w:rFonts w:ascii="Times New Roman" w:eastAsia="Calibri" w:hAnsi="Times New Roman" w:cs="Times New Roman"/>
          <w:sz w:val="24"/>
          <w:szCs w:val="24"/>
          <w:u w:val="single"/>
        </w:rPr>
        <w:t>”</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Maksimālais punktu skaits — 5 punkti.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w:t>
      </w:r>
      <w:r>
        <w:rPr>
          <w:rFonts w:ascii="Times New Roman" w:eastAsia="Calibri" w:hAnsi="Times New Roman" w:cs="Times New Roman"/>
          <w:sz w:val="24"/>
          <w:szCs w:val="24"/>
        </w:rPr>
        <w:t xml:space="preserve">Instrukcijas par iekārtas izmantošanu videi </w:t>
      </w:r>
      <w:r>
        <w:rPr>
          <w:rFonts w:ascii="Times New Roman" w:eastAsia="Calibri" w:hAnsi="Times New Roman" w:cs="Times New Roman"/>
          <w:sz w:val="24"/>
          <w:szCs w:val="24"/>
        </w:rPr>
        <w:lastRenderedPageBreak/>
        <w:t>mazāk kaitīgā veidā</w:t>
      </w:r>
      <w:r w:rsidRPr="00581BC0">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p>
    <w:p w:rsid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Drukas iekārtām, kuras nespēj sasniegt un/vai pārsniegt vienkrāsas drukāšanas ātrumu 25 attēli minūtē uz A4 papīra, šī kritērija izpilde netiek sīkāk vērtēta, tiek piešķirts punkts par šī kritērija izpildi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581BC0" w:rsidRPr="00581BC0" w:rsidRDefault="00581BC0" w:rsidP="0016751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1303A7">
        <w:rPr>
          <w:rFonts w:ascii="Times New Roman" w:eastAsia="Times New Roman" w:hAnsi="Times New Roman" w:cs="Times New Roman"/>
          <w:sz w:val="24"/>
          <w:szCs w:val="24"/>
          <w:u w:val="single"/>
        </w:rPr>
        <w:t>Kritērijs “</w:t>
      </w:r>
      <w:r w:rsidRPr="00581BC0">
        <w:rPr>
          <w:rFonts w:ascii="Times New Roman" w:eastAsia="Calibri" w:hAnsi="Times New Roman" w:cs="Times New Roman"/>
          <w:sz w:val="24"/>
          <w:szCs w:val="24"/>
          <w:u w:val="single"/>
        </w:rPr>
        <w:t>Ražojuma lietošanas ilgums un garantija</w:t>
      </w:r>
      <w:r w:rsidRPr="001303A7">
        <w:rPr>
          <w:rFonts w:ascii="Times New Roman" w:eastAsia="Calibri" w:hAnsi="Times New Roman" w:cs="Times New Roman"/>
          <w:sz w:val="24"/>
          <w:szCs w:val="24"/>
          <w:u w:val="single"/>
        </w:rPr>
        <w:t>”</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Maksimālais punktu skaits — 5 punkti.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w:t>
      </w:r>
      <w:r>
        <w:rPr>
          <w:rFonts w:ascii="Times New Roman" w:eastAsia="Calibri" w:hAnsi="Times New Roman" w:cs="Times New Roman"/>
          <w:sz w:val="24"/>
          <w:szCs w:val="24"/>
        </w:rPr>
        <w:t>Ražojuma lietošanas ilgums un garantija</w:t>
      </w:r>
      <w:r w:rsidRPr="00581BC0">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p>
    <w:p w:rsid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Drukas iekārtām, kuras nespēj sasniegt un/vai pārsniegt vienkrāsas drukāšanas ātrumu 25 attēli minūtē uz A4 papīra, šī kritērija izpilde netiek sīkāk vērtēta, tiek piešķirts punkts par šī kritērija izpildi</w:t>
      </w:r>
    </w:p>
    <w:p w:rsidR="00D95EF0" w:rsidRPr="00581BC0" w:rsidRDefault="00D95EF0" w:rsidP="00581BC0">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581BC0" w:rsidRPr="00581BC0" w:rsidRDefault="00581BC0" w:rsidP="0016751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1303A7">
        <w:rPr>
          <w:rFonts w:ascii="Times New Roman" w:eastAsia="Times New Roman" w:hAnsi="Times New Roman" w:cs="Times New Roman"/>
          <w:sz w:val="24"/>
          <w:szCs w:val="24"/>
          <w:u w:val="single"/>
        </w:rPr>
        <w:t>Kritērijs “</w:t>
      </w:r>
      <w:r w:rsidR="00057A1C" w:rsidRPr="00057A1C">
        <w:rPr>
          <w:rFonts w:ascii="Times New Roman" w:eastAsia="Calibri" w:hAnsi="Times New Roman" w:cs="Times New Roman"/>
          <w:sz w:val="24"/>
          <w:szCs w:val="24"/>
          <w:u w:val="single"/>
        </w:rPr>
        <w:t>Resursu efektīva izmantošana attiecībā uz kasetēm</w:t>
      </w:r>
      <w:r w:rsidRPr="00057A1C">
        <w:rPr>
          <w:rFonts w:ascii="Times New Roman" w:eastAsia="Calibri" w:hAnsi="Times New Roman" w:cs="Times New Roman"/>
          <w:sz w:val="24"/>
          <w:szCs w:val="24"/>
          <w:u w:val="single"/>
        </w:rPr>
        <w:t>”</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Maksimālais punktu skaits — 5 punkti.</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w:t>
      </w:r>
      <w:r w:rsidR="00057A1C" w:rsidRPr="00057A1C">
        <w:rPr>
          <w:rFonts w:ascii="Times New Roman" w:eastAsia="Calibri" w:hAnsi="Times New Roman" w:cs="Times New Roman"/>
          <w:sz w:val="24"/>
          <w:szCs w:val="24"/>
        </w:rPr>
        <w:t>Resursu efektīva izmantošana attiecībā uz kasetēm</w:t>
      </w:r>
      <w:r w:rsidRPr="00581BC0">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581BC0" w:rsidRP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p>
    <w:p w:rsidR="00581BC0" w:rsidRDefault="00581BC0" w:rsidP="00581BC0">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Drukas iekārtām, kuras nespēj sasniegt un/vai pārsniegt vienkrāsas drukāšanas ātrumu 25 attēli minūtē uz A4 papīra, šī kritērija izpilde netiek sīkāk vērtēta, tiek piešķirts punkts par šī kritērija izpildi</w:t>
      </w:r>
    </w:p>
    <w:p w:rsidR="00126027" w:rsidRDefault="00126027" w:rsidP="00581BC0">
      <w:pPr>
        <w:pStyle w:val="Sarakstarindkopa"/>
        <w:spacing w:before="120" w:after="0" w:line="240" w:lineRule="auto"/>
        <w:ind w:left="1800"/>
        <w:jc w:val="both"/>
        <w:rPr>
          <w:rFonts w:ascii="Times New Roman" w:eastAsia="Times New Roman" w:hAnsi="Times New Roman" w:cs="Times New Roman"/>
          <w:sz w:val="24"/>
          <w:szCs w:val="24"/>
        </w:rPr>
      </w:pPr>
    </w:p>
    <w:p w:rsidR="00126027" w:rsidRPr="00C34B17" w:rsidRDefault="004A0CCC" w:rsidP="00126027">
      <w:pPr>
        <w:pStyle w:val="Sarakstarindkopa"/>
        <w:widowControl w:val="0"/>
        <w:numPr>
          <w:ilvl w:val="1"/>
          <w:numId w:val="41"/>
        </w:numPr>
        <w:autoSpaceDE w:val="0"/>
        <w:autoSpaceDN w:val="0"/>
        <w:spacing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57A1C">
        <w:rPr>
          <w:rFonts w:ascii="Times New Roman" w:eastAsia="Calibri" w:hAnsi="Times New Roman" w:cs="Times New Roman"/>
          <w:bCs/>
          <w:sz w:val="24"/>
          <w:szCs w:val="24"/>
        </w:rPr>
        <w:t>Piedāvājuma vērtēšana 2</w:t>
      </w:r>
      <w:r w:rsidR="00126027" w:rsidRPr="00C34B17">
        <w:rPr>
          <w:rFonts w:ascii="Times New Roman" w:eastAsia="Calibri" w:hAnsi="Times New Roman" w:cs="Times New Roman"/>
          <w:bCs/>
          <w:sz w:val="24"/>
          <w:szCs w:val="24"/>
        </w:rPr>
        <w:t>.daļā “</w:t>
      </w:r>
      <w:r w:rsidR="00057A1C">
        <w:rPr>
          <w:rFonts w:ascii="Times New Roman" w:eastAsia="Calibri" w:hAnsi="Times New Roman" w:cs="Times New Roman"/>
          <w:bCs/>
          <w:sz w:val="24"/>
          <w:szCs w:val="24"/>
        </w:rPr>
        <w:t>Datortehnika</w:t>
      </w:r>
      <w:r w:rsidR="00126027" w:rsidRPr="00C34B17">
        <w:rPr>
          <w:rFonts w:ascii="Times New Roman" w:eastAsia="Calibri" w:hAnsi="Times New Roman" w:cs="Times New Roman"/>
          <w:bCs/>
          <w:sz w:val="24"/>
          <w:szCs w:val="24"/>
        </w:rPr>
        <w:t>”</w:t>
      </w:r>
    </w:p>
    <w:p w:rsidR="00126027" w:rsidRDefault="00126027" w:rsidP="00126027">
      <w:pPr>
        <w:pStyle w:val="Sarakstarindkopa"/>
        <w:widowControl w:val="0"/>
        <w:autoSpaceDE w:val="0"/>
        <w:autoSpaceDN w:val="0"/>
        <w:spacing w:after="0" w:line="240" w:lineRule="auto"/>
        <w:ind w:left="36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Vērtēšanas kritēriji attiecas uz tehniskajā specifikācijā 2.</w:t>
      </w:r>
      <w:r w:rsidR="00057A1C">
        <w:rPr>
          <w:rFonts w:ascii="Times New Roman" w:eastAsia="Calibri" w:hAnsi="Times New Roman" w:cs="Times New Roman"/>
          <w:bCs/>
          <w:sz w:val="24"/>
          <w:szCs w:val="24"/>
        </w:rPr>
        <w:t>2</w:t>
      </w:r>
      <w:r>
        <w:rPr>
          <w:rFonts w:ascii="Times New Roman" w:eastAsia="Calibri" w:hAnsi="Times New Roman" w:cs="Times New Roman"/>
          <w:bCs/>
          <w:sz w:val="24"/>
          <w:szCs w:val="24"/>
        </w:rPr>
        <w:t>.</w:t>
      </w:r>
      <w:r w:rsidR="00057A1C">
        <w:rPr>
          <w:rFonts w:ascii="Times New Roman" w:eastAsia="Calibri" w:hAnsi="Times New Roman" w:cs="Times New Roman"/>
          <w:bCs/>
          <w:sz w:val="24"/>
          <w:szCs w:val="24"/>
        </w:rPr>
        <w:t>, 2.3., 2.4. un 2.5.</w:t>
      </w:r>
      <w:r>
        <w:rPr>
          <w:rFonts w:ascii="Times New Roman" w:eastAsia="Calibri" w:hAnsi="Times New Roman" w:cs="Times New Roman"/>
          <w:bCs/>
          <w:sz w:val="24"/>
          <w:szCs w:val="24"/>
        </w:rPr>
        <w:t xml:space="preserve"> sadaļā</w:t>
      </w:r>
      <w:r w:rsidR="00057A1C">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norādītajām pozīcijām (iekārtas no </w:t>
      </w:r>
      <w:r w:rsidR="00057A1C">
        <w:rPr>
          <w:rFonts w:ascii="Times New Roman" w:eastAsia="Calibri" w:hAnsi="Times New Roman" w:cs="Times New Roman"/>
          <w:bCs/>
          <w:sz w:val="24"/>
          <w:szCs w:val="24"/>
        </w:rPr>
        <w:t>2</w:t>
      </w:r>
      <w:r w:rsidR="00E50CFC">
        <w:rPr>
          <w:rFonts w:ascii="Times New Roman" w:eastAsia="Calibri" w:hAnsi="Times New Roman" w:cs="Times New Roman"/>
          <w:bCs/>
          <w:sz w:val="24"/>
          <w:szCs w:val="24"/>
        </w:rPr>
        <w:t xml:space="preserve">.1. līdz </w:t>
      </w:r>
      <w:r w:rsidR="00057A1C">
        <w:rPr>
          <w:rFonts w:ascii="Times New Roman" w:eastAsia="Calibri" w:hAnsi="Times New Roman" w:cs="Times New Roman"/>
          <w:bCs/>
          <w:sz w:val="24"/>
          <w:szCs w:val="24"/>
        </w:rPr>
        <w:t>2</w:t>
      </w:r>
      <w:r>
        <w:rPr>
          <w:rFonts w:ascii="Times New Roman" w:eastAsia="Calibri" w:hAnsi="Times New Roman" w:cs="Times New Roman"/>
          <w:bCs/>
          <w:sz w:val="24"/>
          <w:szCs w:val="24"/>
        </w:rPr>
        <w:t>.</w:t>
      </w:r>
      <w:r w:rsidR="00057A1C">
        <w:rPr>
          <w:rFonts w:ascii="Times New Roman" w:eastAsia="Calibri" w:hAnsi="Times New Roman" w:cs="Times New Roman"/>
          <w:bCs/>
          <w:sz w:val="24"/>
          <w:szCs w:val="24"/>
        </w:rPr>
        <w:t>6</w:t>
      </w:r>
      <w:r>
        <w:rPr>
          <w:rFonts w:ascii="Times New Roman" w:eastAsia="Calibri" w:hAnsi="Times New Roman" w:cs="Times New Roman"/>
          <w:bCs/>
          <w:sz w:val="24"/>
          <w:szCs w:val="24"/>
        </w:rPr>
        <w:t>.</w:t>
      </w:r>
      <w:r w:rsidR="00F57DC1">
        <w:rPr>
          <w:rFonts w:ascii="Times New Roman" w:eastAsia="Calibri" w:hAnsi="Times New Roman" w:cs="Times New Roman"/>
          <w:bCs/>
          <w:sz w:val="24"/>
          <w:szCs w:val="24"/>
        </w:rPr>
        <w:t>;</w:t>
      </w:r>
      <w:r w:rsidR="00057A1C">
        <w:rPr>
          <w:rFonts w:ascii="Times New Roman" w:eastAsia="Calibri" w:hAnsi="Times New Roman" w:cs="Times New Roman"/>
          <w:bCs/>
          <w:sz w:val="24"/>
          <w:szCs w:val="24"/>
        </w:rPr>
        <w:t xml:space="preserve"> </w:t>
      </w:r>
      <w:r w:rsidR="00E50CFC">
        <w:rPr>
          <w:rFonts w:ascii="Times New Roman" w:eastAsia="Calibri" w:hAnsi="Times New Roman" w:cs="Times New Roman"/>
          <w:bCs/>
          <w:sz w:val="24"/>
          <w:szCs w:val="24"/>
        </w:rPr>
        <w:t xml:space="preserve">3.1. un </w:t>
      </w:r>
      <w:r w:rsidR="00F57DC1">
        <w:rPr>
          <w:rFonts w:ascii="Times New Roman" w:eastAsia="Calibri" w:hAnsi="Times New Roman" w:cs="Times New Roman"/>
          <w:bCs/>
          <w:sz w:val="24"/>
          <w:szCs w:val="24"/>
        </w:rPr>
        <w:t>3.2.;</w:t>
      </w:r>
      <w:r w:rsidR="00E50CFC">
        <w:rPr>
          <w:rFonts w:ascii="Times New Roman" w:eastAsia="Calibri" w:hAnsi="Times New Roman" w:cs="Times New Roman"/>
          <w:bCs/>
          <w:sz w:val="24"/>
          <w:szCs w:val="24"/>
        </w:rPr>
        <w:t xml:space="preserve"> no 4.1. līdz 4.3. un </w:t>
      </w:r>
      <w:r w:rsidR="00057A1C">
        <w:rPr>
          <w:rFonts w:ascii="Times New Roman" w:eastAsia="Calibri" w:hAnsi="Times New Roman" w:cs="Times New Roman"/>
          <w:bCs/>
          <w:sz w:val="24"/>
          <w:szCs w:val="24"/>
        </w:rPr>
        <w:t>5.1.</w:t>
      </w:r>
      <w:r>
        <w:rPr>
          <w:rFonts w:ascii="Times New Roman" w:eastAsia="Calibri" w:hAnsi="Times New Roman" w:cs="Times New Roman"/>
          <w:bCs/>
          <w:sz w:val="24"/>
          <w:szCs w:val="24"/>
        </w:rPr>
        <w:t>).</w:t>
      </w:r>
    </w:p>
    <w:p w:rsidR="00126027" w:rsidRDefault="00126027" w:rsidP="00126027">
      <w:pPr>
        <w:spacing w:after="0" w:line="240" w:lineRule="auto"/>
        <w:ind w:left="567"/>
        <w:jc w:val="both"/>
        <w:rPr>
          <w:rFonts w:ascii="Times New Roman" w:eastAsia="Times New Roman" w:hAnsi="Times New Roman" w:cs="Times New Roman"/>
          <w:sz w:val="24"/>
          <w:szCs w:val="24"/>
        </w:rPr>
      </w:pPr>
    </w:p>
    <w:p w:rsidR="00126027" w:rsidRDefault="00126027" w:rsidP="00126027">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sidRPr="00C34B17">
        <w:rPr>
          <w:rFonts w:ascii="Times New Roman" w:eastAsia="Calibri" w:hAnsi="Times New Roman" w:cs="Times New Roman"/>
          <w:bCs/>
          <w:sz w:val="24"/>
          <w:szCs w:val="24"/>
        </w:rPr>
        <w:t>Tehniskās specifik</w:t>
      </w:r>
      <w:r>
        <w:rPr>
          <w:rFonts w:ascii="Times New Roman" w:eastAsia="Calibri" w:hAnsi="Times New Roman" w:cs="Times New Roman"/>
          <w:bCs/>
          <w:sz w:val="24"/>
          <w:szCs w:val="24"/>
        </w:rPr>
        <w:t>ācijas pamatkritērijiem</w:t>
      </w:r>
      <w:r w:rsidR="00057A1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neatbilstoši piedāvājumi no turpmākas vērtēšanas tiek izslēgti</w:t>
      </w:r>
    </w:p>
    <w:p w:rsidR="00126027" w:rsidRDefault="00126027" w:rsidP="00126027">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sidRPr="00E57AD5">
        <w:rPr>
          <w:rFonts w:ascii="Times New Roman" w:eastAsia="Calibri" w:hAnsi="Times New Roman" w:cs="Times New Roman"/>
          <w:bCs/>
          <w:sz w:val="24"/>
          <w:szCs w:val="24"/>
        </w:rPr>
        <w:t xml:space="preserve">Tehniskās specifikācijas </w:t>
      </w:r>
      <w:r>
        <w:rPr>
          <w:rFonts w:ascii="Times New Roman" w:eastAsia="Calibri" w:hAnsi="Times New Roman" w:cs="Times New Roman"/>
          <w:bCs/>
          <w:sz w:val="24"/>
          <w:szCs w:val="24"/>
        </w:rPr>
        <w:t>papild</w:t>
      </w:r>
      <w:r w:rsidR="00057A1C">
        <w:rPr>
          <w:rFonts w:ascii="Times New Roman" w:eastAsia="Calibri" w:hAnsi="Times New Roman" w:cs="Times New Roman"/>
          <w:bCs/>
          <w:sz w:val="24"/>
          <w:szCs w:val="24"/>
        </w:rPr>
        <w:t xml:space="preserve">us </w:t>
      </w:r>
      <w:r>
        <w:rPr>
          <w:rFonts w:ascii="Times New Roman" w:eastAsia="Calibri" w:hAnsi="Times New Roman" w:cs="Times New Roman"/>
          <w:bCs/>
          <w:sz w:val="24"/>
          <w:szCs w:val="24"/>
        </w:rPr>
        <w:t>kritēriju</w:t>
      </w:r>
      <w:r w:rsidRPr="00E57AD5">
        <w:rPr>
          <w:rFonts w:ascii="Times New Roman" w:eastAsia="Calibri" w:hAnsi="Times New Roman" w:cs="Times New Roman"/>
          <w:bCs/>
          <w:sz w:val="24"/>
          <w:szCs w:val="24"/>
        </w:rPr>
        <w:t xml:space="preserve"> atbilstība (atbilstība zaļo publisko iepirkumu kritērijiem) tiek vērtēta kā piedāvājuma priekšrocība</w:t>
      </w:r>
    </w:p>
    <w:tbl>
      <w:tblPr>
        <w:tblpPr w:leftFromText="180" w:rightFromText="180" w:vertAnchor="text" w:horzAnchor="margin" w:tblpY="441"/>
        <w:tblW w:w="9075" w:type="dxa"/>
        <w:tblLayout w:type="fixed"/>
        <w:tblLook w:val="00A0" w:firstRow="1" w:lastRow="0" w:firstColumn="1" w:lastColumn="0" w:noHBand="0" w:noVBand="0"/>
      </w:tblPr>
      <w:tblGrid>
        <w:gridCol w:w="709"/>
        <w:gridCol w:w="6664"/>
        <w:gridCol w:w="1702"/>
      </w:tblGrid>
      <w:tr w:rsidR="00126027" w:rsidTr="000B05F3">
        <w:trPr>
          <w:trHeight w:val="505"/>
        </w:trPr>
        <w:tc>
          <w:tcPr>
            <w:tcW w:w="709"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Nr.</w:t>
            </w:r>
          </w:p>
          <w:p w:rsidR="00126027" w:rsidRDefault="00126027" w:rsidP="000B05F3">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p.k.</w:t>
            </w:r>
          </w:p>
        </w:tc>
        <w:tc>
          <w:tcPr>
            <w:tcW w:w="6664"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sz w:val="24"/>
                <w:szCs w:val="24"/>
              </w:rPr>
              <w:t>Vērtēšanas k</w:t>
            </w:r>
            <w:r>
              <w:rPr>
                <w:rFonts w:ascii="Times New Roman" w:eastAsia="Times New Roman" w:hAnsi="Times New Roman" w:cs="Times New Roman"/>
                <w:b/>
                <w:iCs/>
                <w:color w:val="000000"/>
                <w:sz w:val="24"/>
                <w:szCs w:val="24"/>
              </w:rPr>
              <w:t>ritēriji</w:t>
            </w:r>
            <w:r w:rsidR="00F57DC1">
              <w:rPr>
                <w:rFonts w:ascii="Times New Roman" w:eastAsia="Times New Roman" w:hAnsi="Times New Roman" w:cs="Times New Roman"/>
                <w:b/>
                <w:iCs/>
                <w:color w:val="000000"/>
                <w:sz w:val="24"/>
                <w:szCs w:val="24"/>
              </w:rPr>
              <w:t xml:space="preserve"> 2</w:t>
            </w:r>
            <w:r>
              <w:rPr>
                <w:rFonts w:ascii="Times New Roman" w:eastAsia="Times New Roman" w:hAnsi="Times New Roman" w:cs="Times New Roman"/>
                <w:b/>
                <w:iCs/>
                <w:color w:val="000000"/>
                <w:sz w:val="24"/>
                <w:szCs w:val="24"/>
              </w:rPr>
              <w:t>.daļā</w:t>
            </w:r>
          </w:p>
        </w:tc>
        <w:tc>
          <w:tcPr>
            <w:tcW w:w="1702"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b/>
                <w:sz w:val="24"/>
                <w:szCs w:val="24"/>
              </w:rPr>
              <w:t>Maksimālais punktu skaits</w:t>
            </w:r>
          </w:p>
        </w:tc>
      </w:tr>
      <w:tr w:rsidR="00126027" w:rsidTr="000B05F3">
        <w:trPr>
          <w:trHeight w:val="197"/>
        </w:trPr>
        <w:tc>
          <w:tcPr>
            <w:tcW w:w="709" w:type="dxa"/>
            <w:tcBorders>
              <w:top w:val="single" w:sz="4" w:space="0" w:color="auto"/>
              <w:left w:val="single" w:sz="4" w:space="0" w:color="auto"/>
              <w:bottom w:val="nil"/>
              <w:right w:val="single" w:sz="4" w:space="0" w:color="auto"/>
            </w:tcBorders>
            <w:vAlign w:val="center"/>
            <w:hideMark/>
          </w:tcPr>
          <w:p w:rsidR="00126027" w:rsidRDefault="00126027" w:rsidP="000B05F3">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6664" w:type="dxa"/>
            <w:tcBorders>
              <w:top w:val="single" w:sz="4" w:space="0" w:color="auto"/>
              <w:left w:val="single" w:sz="4" w:space="0" w:color="auto"/>
              <w:bottom w:val="nil"/>
              <w:right w:val="single" w:sz="4" w:space="0" w:color="auto"/>
            </w:tcBorders>
            <w:hideMark/>
          </w:tcPr>
          <w:p w:rsidR="00126027" w:rsidRDefault="00126027" w:rsidP="00F57DC1">
            <w:pPr>
              <w:spacing w:after="0" w:line="240" w:lineRule="auto"/>
              <w:rPr>
                <w:rFonts w:ascii="Times New Roman" w:eastAsia="Times New Roman" w:hAnsi="Times New Roman" w:cs="Times New Roman"/>
                <w:color w:val="808080"/>
                <w:sz w:val="24"/>
                <w:szCs w:val="24"/>
                <w:highlight w:val="yellow"/>
              </w:rPr>
            </w:pPr>
            <w:r>
              <w:rPr>
                <w:rFonts w:ascii="Times New Roman" w:eastAsia="Times New Roman" w:hAnsi="Times New Roman" w:cs="Times New Roman"/>
                <w:sz w:val="24"/>
                <w:szCs w:val="24"/>
              </w:rPr>
              <w:t xml:space="preserve">Piedāvātā līgumcena iepirkuma </w:t>
            </w:r>
            <w:r w:rsidR="00F57DC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.daļā EUR bez PVN </w:t>
            </w:r>
          </w:p>
        </w:tc>
        <w:tc>
          <w:tcPr>
            <w:tcW w:w="1702" w:type="dxa"/>
            <w:tcBorders>
              <w:top w:val="single" w:sz="4" w:space="0" w:color="auto"/>
              <w:left w:val="single" w:sz="4" w:space="0" w:color="auto"/>
              <w:bottom w:val="nil"/>
              <w:right w:val="single" w:sz="4" w:space="0" w:color="auto"/>
            </w:tcBorders>
            <w:vAlign w:val="center"/>
            <w:hideMark/>
          </w:tcPr>
          <w:p w:rsidR="00F57DC1" w:rsidRPr="00F57DC1" w:rsidRDefault="00F57DC1" w:rsidP="000B05F3">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300</w:t>
            </w:r>
          </w:p>
        </w:tc>
      </w:tr>
      <w:tr w:rsidR="00126027" w:rsidTr="000B05F3">
        <w:tc>
          <w:tcPr>
            <w:tcW w:w="709"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664"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3721D4">
            <w:pPr>
              <w:autoSpaceDE w:val="0"/>
              <w:autoSpaceDN w:val="0"/>
              <w:adjustRightInd w:val="0"/>
              <w:spacing w:after="0" w:line="240" w:lineRule="auto"/>
              <w:jc w:val="both"/>
              <w:rPr>
                <w:rFonts w:ascii="Times New Roman" w:eastAsia="Times New Roman" w:hAnsi="Times New Roman" w:cs="Times New Roman"/>
                <w:sz w:val="24"/>
                <w:szCs w:val="24"/>
              </w:rPr>
            </w:pPr>
            <w:r w:rsidRPr="008305A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nergoefektivitāte </w:t>
            </w:r>
            <w:r w:rsidR="00057A1C">
              <w:rPr>
                <w:rFonts w:ascii="Times New Roman" w:eastAsia="Times New Roman" w:hAnsi="Times New Roman" w:cs="Times New Roman"/>
                <w:sz w:val="24"/>
                <w:szCs w:val="24"/>
              </w:rPr>
              <w:t>(</w:t>
            </w:r>
            <w:r w:rsidR="00E50CFC">
              <w:rPr>
                <w:rFonts w:ascii="Times New Roman" w:eastAsia="Calibri" w:hAnsi="Times New Roman" w:cs="Times New Roman"/>
                <w:bCs/>
                <w:sz w:val="24"/>
                <w:szCs w:val="24"/>
              </w:rPr>
              <w:t xml:space="preserve">2., 3., </w:t>
            </w:r>
            <w:r w:rsidR="00057A1C">
              <w:rPr>
                <w:rFonts w:ascii="Times New Roman" w:eastAsia="Calibri" w:hAnsi="Times New Roman" w:cs="Times New Roman"/>
                <w:bCs/>
                <w:sz w:val="24"/>
                <w:szCs w:val="24"/>
              </w:rPr>
              <w:t>4. u</w:t>
            </w:r>
            <w:r w:rsidR="00E50CFC">
              <w:rPr>
                <w:rFonts w:ascii="Times New Roman" w:eastAsia="Calibri" w:hAnsi="Times New Roman" w:cs="Times New Roman"/>
                <w:bCs/>
                <w:sz w:val="24"/>
                <w:szCs w:val="24"/>
              </w:rPr>
              <w:t xml:space="preserve">n </w:t>
            </w:r>
            <w:r w:rsidR="00057A1C">
              <w:rPr>
                <w:rFonts w:ascii="Times New Roman" w:eastAsia="Calibri" w:hAnsi="Times New Roman" w:cs="Times New Roman"/>
                <w:bCs/>
                <w:sz w:val="24"/>
                <w:szCs w:val="24"/>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126027" w:rsidRDefault="00057A1C"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w:t>
            </w:r>
          </w:p>
        </w:tc>
      </w:tr>
      <w:tr w:rsidR="00126027" w:rsidTr="000B05F3">
        <w:tc>
          <w:tcPr>
            <w:tcW w:w="709"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664" w:type="dxa"/>
            <w:tcBorders>
              <w:top w:val="single" w:sz="4" w:space="0" w:color="auto"/>
              <w:left w:val="single" w:sz="4" w:space="0" w:color="auto"/>
              <w:bottom w:val="single" w:sz="4" w:space="0" w:color="auto"/>
              <w:right w:val="single" w:sz="4" w:space="0" w:color="auto"/>
            </w:tcBorders>
            <w:vAlign w:val="center"/>
            <w:hideMark/>
          </w:tcPr>
          <w:p w:rsidR="00126027" w:rsidRDefault="00057A1C" w:rsidP="00057A1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Trokšņa līmenis (</w:t>
            </w:r>
            <w:r w:rsidR="00E50CFC">
              <w:rPr>
                <w:rFonts w:ascii="Times New Roman" w:eastAsia="Calibri" w:hAnsi="Times New Roman" w:cs="Times New Roman"/>
                <w:bCs/>
                <w:sz w:val="24"/>
                <w:szCs w:val="24"/>
              </w:rPr>
              <w:t xml:space="preserve">2. un </w:t>
            </w:r>
            <w:r>
              <w:rPr>
                <w:rFonts w:ascii="Times New Roman" w:eastAsia="Calibri" w:hAnsi="Times New Roman" w:cs="Times New Roman"/>
                <w:bCs/>
                <w:sz w:val="24"/>
                <w:szCs w:val="24"/>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126027" w:rsidRDefault="00057A1C"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9</w:t>
            </w:r>
          </w:p>
        </w:tc>
      </w:tr>
      <w:tr w:rsidR="00126027"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126027" w:rsidRDefault="00126027"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4" w:type="dxa"/>
            <w:tcBorders>
              <w:top w:val="single" w:sz="4" w:space="0" w:color="auto"/>
              <w:left w:val="single" w:sz="4" w:space="0" w:color="auto"/>
              <w:bottom w:val="single" w:sz="4" w:space="0" w:color="auto"/>
              <w:right w:val="single" w:sz="4" w:space="0" w:color="auto"/>
            </w:tcBorders>
            <w:vAlign w:val="center"/>
            <w:hideMark/>
          </w:tcPr>
          <w:p w:rsidR="00126027" w:rsidRDefault="00057A1C" w:rsidP="000B05F3">
            <w:pPr>
              <w:widowControl w:val="0"/>
              <w:tabs>
                <w:tab w:val="center" w:pos="4153"/>
                <w:tab w:val="right" w:pos="8306"/>
              </w:tabs>
              <w:autoSpaceDE w:val="0"/>
              <w:autoSpaceDN w:val="0"/>
              <w:snapToGrid w:val="0"/>
              <w:spacing w:after="0" w:line="240" w:lineRule="auto"/>
              <w:jc w:val="both"/>
              <w:rPr>
                <w:rFonts w:ascii="Times New Roman" w:eastAsia="Times New Roman" w:hAnsi="Times New Roman" w:cs="Times New Roman"/>
                <w:bCs/>
                <w:iCs/>
                <w:sz w:val="24"/>
                <w:szCs w:val="24"/>
              </w:rPr>
            </w:pPr>
            <w:r>
              <w:rPr>
                <w:rFonts w:ascii="Times New Roman" w:eastAsia="Calibri" w:hAnsi="Times New Roman" w:cs="Times New Roman"/>
                <w:sz w:val="24"/>
                <w:szCs w:val="24"/>
              </w:rPr>
              <w:t>Informācija videi draudzīgai lietošanai</w:t>
            </w:r>
            <w:r w:rsidR="00BD3FD8">
              <w:rPr>
                <w:rFonts w:ascii="Times New Roman" w:eastAsia="Calibri" w:hAnsi="Times New Roman" w:cs="Times New Roman"/>
                <w:sz w:val="24"/>
                <w:szCs w:val="24"/>
              </w:rPr>
              <w:t xml:space="preserve"> </w:t>
            </w:r>
            <w:r w:rsidR="00E50CFC">
              <w:rPr>
                <w:rFonts w:ascii="Times New Roman" w:eastAsia="Times New Roman" w:hAnsi="Times New Roman" w:cs="Times New Roman"/>
                <w:sz w:val="24"/>
                <w:szCs w:val="24"/>
              </w:rPr>
              <w:t>(</w:t>
            </w:r>
            <w:r w:rsidR="00E50CFC">
              <w:rPr>
                <w:rFonts w:ascii="Times New Roman" w:eastAsia="Calibri" w:hAnsi="Times New Roman" w:cs="Times New Roman"/>
                <w:bCs/>
                <w:sz w:val="24"/>
                <w:szCs w:val="24"/>
              </w:rPr>
              <w:t>2., 3., 4. un 5.)</w:t>
            </w:r>
          </w:p>
        </w:tc>
        <w:tc>
          <w:tcPr>
            <w:tcW w:w="1702" w:type="dxa"/>
            <w:tcBorders>
              <w:top w:val="single" w:sz="4" w:space="0" w:color="auto"/>
              <w:left w:val="single" w:sz="4" w:space="0" w:color="auto"/>
              <w:bottom w:val="single" w:sz="4" w:space="0" w:color="auto"/>
              <w:right w:val="single" w:sz="4" w:space="0" w:color="auto"/>
            </w:tcBorders>
            <w:vAlign w:val="center"/>
            <w:hideMark/>
          </w:tcPr>
          <w:p w:rsidR="00126027" w:rsidRDefault="00057A1C" w:rsidP="000B05F3">
            <w:pPr>
              <w:snapToGrid w:val="0"/>
              <w:spacing w:after="0" w:line="240" w:lineRule="auto"/>
              <w:jc w:val="center"/>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sz w:val="24"/>
                <w:szCs w:val="24"/>
              </w:rPr>
              <w:t>12</w:t>
            </w:r>
          </w:p>
        </w:tc>
      </w:tr>
      <w:tr w:rsidR="00126027"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126027" w:rsidRDefault="00126027"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4" w:type="dxa"/>
            <w:tcBorders>
              <w:top w:val="single" w:sz="4" w:space="0" w:color="auto"/>
              <w:left w:val="single" w:sz="4" w:space="0" w:color="auto"/>
              <w:bottom w:val="single" w:sz="4" w:space="0" w:color="auto"/>
              <w:right w:val="single" w:sz="4" w:space="0" w:color="auto"/>
            </w:tcBorders>
            <w:vAlign w:val="center"/>
          </w:tcPr>
          <w:p w:rsidR="00126027" w:rsidRDefault="00BD3FD8" w:rsidP="000B05F3">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Iepakojums </w:t>
            </w:r>
            <w:r w:rsidR="00E50CFC">
              <w:rPr>
                <w:rFonts w:ascii="Times New Roman" w:eastAsia="Times New Roman" w:hAnsi="Times New Roman" w:cs="Times New Roman"/>
                <w:sz w:val="24"/>
                <w:szCs w:val="24"/>
              </w:rPr>
              <w:t>(</w:t>
            </w:r>
            <w:r w:rsidR="00E50CFC">
              <w:rPr>
                <w:rFonts w:ascii="Times New Roman" w:eastAsia="Calibri" w:hAnsi="Times New Roman" w:cs="Times New Roman"/>
                <w:bCs/>
                <w:sz w:val="24"/>
                <w:szCs w:val="24"/>
              </w:rPr>
              <w:t>2., 3., 4. un 5.)</w:t>
            </w:r>
          </w:p>
        </w:tc>
        <w:tc>
          <w:tcPr>
            <w:tcW w:w="1702" w:type="dxa"/>
            <w:tcBorders>
              <w:top w:val="single" w:sz="4" w:space="0" w:color="auto"/>
              <w:left w:val="single" w:sz="4" w:space="0" w:color="auto"/>
              <w:bottom w:val="single" w:sz="4" w:space="0" w:color="auto"/>
              <w:right w:val="single" w:sz="4" w:space="0" w:color="auto"/>
            </w:tcBorders>
            <w:vAlign w:val="center"/>
          </w:tcPr>
          <w:p w:rsidR="00126027" w:rsidRDefault="00BD3FD8"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w:t>
            </w:r>
          </w:p>
        </w:tc>
      </w:tr>
      <w:tr w:rsidR="00BD3FD8"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BD3FD8" w:rsidRDefault="00BD3FD8"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BD3FD8" w:rsidRDefault="00BD3FD8" w:rsidP="000B05F3">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Enerģijas patēriņa pārvaldība </w:t>
            </w:r>
            <w:r w:rsidR="00E50CFC">
              <w:rPr>
                <w:rFonts w:ascii="Times New Roman" w:eastAsia="Times New Roman" w:hAnsi="Times New Roman" w:cs="Times New Roman"/>
                <w:sz w:val="24"/>
                <w:szCs w:val="24"/>
              </w:rPr>
              <w:t>(</w:t>
            </w:r>
            <w:r w:rsidR="00E50CFC">
              <w:rPr>
                <w:rFonts w:ascii="Times New Roman" w:eastAsia="Calibri" w:hAnsi="Times New Roman" w:cs="Times New Roman"/>
                <w:bCs/>
                <w:sz w:val="24"/>
                <w:szCs w:val="24"/>
              </w:rPr>
              <w:t>2., 3., 4. un 5.)</w:t>
            </w:r>
          </w:p>
        </w:tc>
        <w:tc>
          <w:tcPr>
            <w:tcW w:w="1702" w:type="dxa"/>
            <w:tcBorders>
              <w:top w:val="single" w:sz="4" w:space="0" w:color="auto"/>
              <w:left w:val="single" w:sz="4" w:space="0" w:color="auto"/>
              <w:bottom w:val="single" w:sz="4" w:space="0" w:color="auto"/>
              <w:right w:val="single" w:sz="4" w:space="0" w:color="auto"/>
            </w:tcBorders>
            <w:vAlign w:val="center"/>
          </w:tcPr>
          <w:p w:rsidR="00BD3FD8" w:rsidRDefault="00BD3FD8"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w:t>
            </w:r>
          </w:p>
        </w:tc>
      </w:tr>
      <w:tr w:rsidR="00126027"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126027" w:rsidRDefault="00BD3FD8"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6027">
              <w:rPr>
                <w:rFonts w:ascii="Times New Roman" w:eastAsia="Times New Roman" w:hAnsi="Times New Roman" w:cs="Times New Roman"/>
                <w:sz w:val="24"/>
                <w:szCs w:val="24"/>
              </w:rPr>
              <w:t>.</w:t>
            </w:r>
          </w:p>
        </w:tc>
        <w:tc>
          <w:tcPr>
            <w:tcW w:w="6664" w:type="dxa"/>
            <w:tcBorders>
              <w:top w:val="single" w:sz="4" w:space="0" w:color="auto"/>
              <w:left w:val="single" w:sz="4" w:space="0" w:color="auto"/>
              <w:bottom w:val="single" w:sz="4" w:space="0" w:color="auto"/>
              <w:right w:val="single" w:sz="4" w:space="0" w:color="auto"/>
            </w:tcBorders>
            <w:vAlign w:val="center"/>
          </w:tcPr>
          <w:p w:rsidR="00126027" w:rsidRDefault="00BD3FD8" w:rsidP="000B05F3">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Rezerves daļas </w:t>
            </w:r>
            <w:r w:rsidR="00E50CFC">
              <w:rPr>
                <w:rFonts w:ascii="Times New Roman" w:eastAsia="Times New Roman" w:hAnsi="Times New Roman" w:cs="Times New Roman"/>
                <w:sz w:val="24"/>
                <w:szCs w:val="24"/>
              </w:rPr>
              <w:t>(</w:t>
            </w:r>
            <w:r w:rsidR="00E50CFC">
              <w:rPr>
                <w:rFonts w:ascii="Times New Roman" w:eastAsia="Calibri" w:hAnsi="Times New Roman" w:cs="Times New Roman"/>
                <w:bCs/>
                <w:sz w:val="24"/>
                <w:szCs w:val="24"/>
              </w:rPr>
              <w:t>2., 3., 4. un 5.)</w:t>
            </w:r>
          </w:p>
        </w:tc>
        <w:tc>
          <w:tcPr>
            <w:tcW w:w="1702" w:type="dxa"/>
            <w:tcBorders>
              <w:top w:val="single" w:sz="4" w:space="0" w:color="auto"/>
              <w:left w:val="single" w:sz="4" w:space="0" w:color="auto"/>
              <w:bottom w:val="single" w:sz="4" w:space="0" w:color="auto"/>
              <w:right w:val="single" w:sz="4" w:space="0" w:color="auto"/>
            </w:tcBorders>
            <w:vAlign w:val="center"/>
          </w:tcPr>
          <w:p w:rsidR="00126027" w:rsidRDefault="00BD3FD8"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w:t>
            </w:r>
          </w:p>
        </w:tc>
      </w:tr>
      <w:tr w:rsidR="00BD3FD8"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BD3FD8" w:rsidRDefault="00BD3FD8"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BD3FD8" w:rsidRDefault="00BD3FD8" w:rsidP="000B05F3">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Ierīces kalpošanas ilgums (</w:t>
            </w:r>
            <w:r w:rsidR="00E50CFC">
              <w:rPr>
                <w:rFonts w:ascii="Times New Roman" w:eastAsia="Calibri" w:hAnsi="Times New Roman" w:cs="Times New Roman"/>
                <w:sz w:val="24"/>
                <w:szCs w:val="24"/>
              </w:rPr>
              <w:t xml:space="preserve">3. un </w:t>
            </w:r>
            <w:r w:rsidR="00F57DC1">
              <w:rPr>
                <w:rFonts w:ascii="Times New Roman" w:eastAsia="Calibri"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vAlign w:val="center"/>
          </w:tcPr>
          <w:p w:rsidR="00BD3FD8" w:rsidRDefault="00F57DC1"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p>
        </w:tc>
      </w:tr>
      <w:tr w:rsidR="00F57DC1" w:rsidTr="000B05F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F57DC1" w:rsidRDefault="00F57DC1" w:rsidP="000B05F3">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6664" w:type="dxa"/>
            <w:tcBorders>
              <w:top w:val="single" w:sz="4" w:space="0" w:color="auto"/>
              <w:left w:val="single" w:sz="4" w:space="0" w:color="auto"/>
              <w:bottom w:val="single" w:sz="4" w:space="0" w:color="auto"/>
              <w:right w:val="single" w:sz="4" w:space="0" w:color="auto"/>
            </w:tcBorders>
            <w:vAlign w:val="center"/>
          </w:tcPr>
          <w:p w:rsidR="00F57DC1" w:rsidRDefault="00F57DC1" w:rsidP="000B05F3">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Dzīvsudraba izmantošana LC</w:t>
            </w:r>
            <w:r w:rsidR="00E50CFC">
              <w:rPr>
                <w:rFonts w:ascii="Times New Roman" w:eastAsia="Calibri" w:hAnsi="Times New Roman" w:cs="Times New Roman"/>
                <w:sz w:val="24"/>
                <w:szCs w:val="24"/>
              </w:rPr>
              <w:t>D monitoru fona apgaismojumā (</w:t>
            </w:r>
            <w:r>
              <w:rPr>
                <w:rFonts w:ascii="Times New Roman" w:eastAsia="Calibri" w:hAnsi="Times New Roman" w:cs="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vAlign w:val="center"/>
          </w:tcPr>
          <w:p w:rsidR="00F57DC1" w:rsidRDefault="00F57DC1" w:rsidP="000B05F3">
            <w:pPr>
              <w:snapToGri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w:t>
            </w:r>
          </w:p>
        </w:tc>
      </w:tr>
      <w:tr w:rsidR="00126027" w:rsidTr="000B05F3">
        <w:tc>
          <w:tcPr>
            <w:tcW w:w="7373" w:type="dxa"/>
            <w:gridSpan w:val="2"/>
            <w:tcBorders>
              <w:top w:val="single" w:sz="4" w:space="0" w:color="auto"/>
              <w:left w:val="single" w:sz="4" w:space="0" w:color="auto"/>
              <w:bottom w:val="single" w:sz="4" w:space="0" w:color="auto"/>
              <w:right w:val="single" w:sz="4" w:space="0" w:color="auto"/>
            </w:tcBorders>
            <w:hideMark/>
          </w:tcPr>
          <w:p w:rsidR="00126027" w:rsidRDefault="00126027" w:rsidP="000B05F3">
            <w:pPr>
              <w:snapToGrid w:val="0"/>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Maksimālais iespējamais punktu skaits</w:t>
            </w:r>
            <w:r w:rsidR="003721D4">
              <w:rPr>
                <w:rFonts w:ascii="Times New Roman" w:eastAsia="Times New Roman" w:hAnsi="Times New Roman" w:cs="Times New Roman"/>
                <w:iCs/>
                <w:sz w:val="24"/>
                <w:szCs w:val="24"/>
              </w:rPr>
              <w:t xml:space="preserve"> kopā</w:t>
            </w:r>
            <w:r>
              <w:rPr>
                <w:rFonts w:ascii="Times New Roman" w:eastAsia="Times New Roman" w:hAnsi="Times New Roman" w:cs="Times New Roman"/>
                <w:iCs/>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26027" w:rsidRDefault="00F57DC1" w:rsidP="00F57DC1">
            <w:pPr>
              <w:snapToGrid w:val="0"/>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375</w:t>
            </w:r>
          </w:p>
        </w:tc>
      </w:tr>
    </w:tbl>
    <w:p w:rsidR="00126027" w:rsidRPr="001303A7" w:rsidRDefault="00126027" w:rsidP="00126027">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126027" w:rsidRPr="001303A7" w:rsidRDefault="00126027" w:rsidP="00126027">
      <w:pPr>
        <w:pStyle w:val="Sarakstarindkopa"/>
        <w:widowControl w:val="0"/>
        <w:autoSpaceDE w:val="0"/>
        <w:autoSpaceDN w:val="0"/>
        <w:spacing w:after="0" w:line="240" w:lineRule="auto"/>
        <w:ind w:left="1440"/>
        <w:jc w:val="both"/>
        <w:outlineLvl w:val="0"/>
        <w:rPr>
          <w:rFonts w:ascii="Times New Roman" w:eastAsia="Calibri" w:hAnsi="Times New Roman" w:cs="Times New Roman"/>
          <w:bCs/>
          <w:sz w:val="24"/>
          <w:szCs w:val="24"/>
        </w:rPr>
      </w:pPr>
    </w:p>
    <w:p w:rsidR="00126027" w:rsidRPr="00E57AD5" w:rsidRDefault="00126027" w:rsidP="00126027">
      <w:pPr>
        <w:pStyle w:val="Sarakstarindkopa"/>
        <w:widowControl w:val="0"/>
        <w:numPr>
          <w:ilvl w:val="2"/>
          <w:numId w:val="41"/>
        </w:numPr>
        <w:autoSpaceDE w:val="0"/>
        <w:autoSpaceDN w:val="0"/>
        <w:spacing w:after="0" w:line="240" w:lineRule="auto"/>
        <w:jc w:val="both"/>
        <w:outlineLvl w:val="0"/>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 Vērtējot kritērijus, komisijas locekļi ņem vērā šādas attiecībā uz katru noteikto vērtēšanas kritēriju izvirzītās prasības:</w:t>
      </w:r>
    </w:p>
    <w:p w:rsidR="00126027" w:rsidRPr="00253D65" w:rsidRDefault="00126027" w:rsidP="00126027">
      <w:pPr>
        <w:pStyle w:val="Sarakstarindkopa"/>
        <w:widowControl w:val="0"/>
        <w:autoSpaceDE w:val="0"/>
        <w:autoSpaceDN w:val="0"/>
        <w:spacing w:after="0" w:line="240" w:lineRule="auto"/>
        <w:jc w:val="both"/>
        <w:outlineLvl w:val="0"/>
        <w:rPr>
          <w:rFonts w:ascii="Times New Roman" w:eastAsia="Calibri" w:hAnsi="Times New Roman" w:cs="Times New Roman"/>
          <w:bCs/>
          <w:sz w:val="24"/>
          <w:szCs w:val="24"/>
        </w:rPr>
      </w:pPr>
    </w:p>
    <w:p w:rsidR="00126027" w:rsidRPr="00E57AD5" w:rsidRDefault="00126027" w:rsidP="00126027">
      <w:pPr>
        <w:pStyle w:val="Sarakstarindkopa"/>
        <w:numPr>
          <w:ilvl w:val="3"/>
          <w:numId w:val="41"/>
        </w:numPr>
        <w:spacing w:before="120" w:after="0" w:line="240" w:lineRule="auto"/>
        <w:jc w:val="both"/>
        <w:rPr>
          <w:rFonts w:ascii="Times New Roman" w:eastAsia="Times New Roman" w:hAnsi="Times New Roman"/>
          <w:i/>
          <w:sz w:val="24"/>
          <w:szCs w:val="24"/>
          <w:u w:val="single"/>
        </w:rPr>
      </w:pPr>
      <w:r>
        <w:rPr>
          <w:rFonts w:ascii="Times New Roman" w:eastAsia="Times New Roman" w:hAnsi="Times New Roman"/>
          <w:sz w:val="24"/>
          <w:szCs w:val="24"/>
          <w:u w:val="single"/>
        </w:rPr>
        <w:t xml:space="preserve">Kritērijs </w:t>
      </w:r>
      <w:r w:rsidRPr="00E57AD5">
        <w:rPr>
          <w:rFonts w:ascii="Times New Roman" w:eastAsia="Times New Roman" w:hAnsi="Times New Roman"/>
          <w:sz w:val="24"/>
          <w:szCs w:val="24"/>
          <w:u w:val="single"/>
        </w:rPr>
        <w:t>„</w:t>
      </w:r>
      <w:r w:rsidRPr="00E57AD5">
        <w:rPr>
          <w:rFonts w:ascii="Times New Roman" w:eastAsia="Times New Roman" w:hAnsi="Times New Roman" w:cs="Times New Roman"/>
          <w:sz w:val="24"/>
          <w:szCs w:val="24"/>
          <w:u w:val="single"/>
        </w:rPr>
        <w:t>Piedāvātā līgumcena iepirkuma</w:t>
      </w:r>
      <w:r w:rsidR="00F57DC1">
        <w:rPr>
          <w:rFonts w:ascii="Times New Roman" w:eastAsia="Times New Roman" w:hAnsi="Times New Roman" w:cs="Times New Roman"/>
          <w:sz w:val="24"/>
          <w:szCs w:val="24"/>
          <w:u w:val="single"/>
        </w:rPr>
        <w:t xml:space="preserve"> 2</w:t>
      </w:r>
      <w:r w:rsidRPr="00E57AD5">
        <w:rPr>
          <w:rFonts w:ascii="Times New Roman" w:eastAsia="Times New Roman" w:hAnsi="Times New Roman" w:cs="Times New Roman"/>
          <w:sz w:val="24"/>
          <w:szCs w:val="24"/>
          <w:u w:val="single"/>
        </w:rPr>
        <w:t>.daļā EUR bez PVN</w:t>
      </w:r>
      <w:r w:rsidRPr="00E57AD5">
        <w:rPr>
          <w:rFonts w:ascii="Times New Roman" w:eastAsia="Times New Roman" w:hAnsi="Times New Roman"/>
          <w:sz w:val="24"/>
          <w:szCs w:val="24"/>
          <w:u w:val="single"/>
        </w:rPr>
        <w:t>”:</w:t>
      </w:r>
    </w:p>
    <w:p w:rsidR="00126027" w:rsidRDefault="00126027" w:rsidP="00126027">
      <w:pPr>
        <w:spacing w:before="120"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Maksimālais punktu skaits - 100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 tiek aprēķināti saskaņā ar formulu: K</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Pr>
          <w:rFonts w:ascii="Times New Roman" w:eastAsia="Times New Roman" w:hAnsi="Times New Roman"/>
          <w:sz w:val="24"/>
          <w:szCs w:val="24"/>
        </w:rPr>
        <w:t>, kur:</w:t>
      </w:r>
    </w:p>
    <w:p w:rsidR="00126027" w:rsidRDefault="00126027" w:rsidP="00126027">
      <w:p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kritērija novērtējuma rezultāts;</w:t>
      </w:r>
    </w:p>
    <w:p w:rsidR="00126027" w:rsidRDefault="00F57DC1" w:rsidP="00126027">
      <w:p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126027">
        <w:rPr>
          <w:rFonts w:ascii="Times New Roman" w:eastAsia="Times New Roman" w:hAnsi="Times New Roman" w:cs="Times New Roman"/>
          <w:color w:val="FF0000"/>
          <w:sz w:val="24"/>
          <w:szCs w:val="24"/>
        </w:rPr>
        <w:t xml:space="preserve"> </w:t>
      </w:r>
      <w:r w:rsidR="00126027">
        <w:rPr>
          <w:rFonts w:ascii="Times New Roman" w:eastAsia="Times New Roman" w:hAnsi="Times New Roman" w:cs="Times New Roman"/>
          <w:sz w:val="24"/>
          <w:szCs w:val="24"/>
        </w:rPr>
        <w:t xml:space="preserve">– kritērijam maksimālais noteiktais iegūstamo punktu skaits; </w:t>
      </w:r>
    </w:p>
    <w:p w:rsidR="00126027" w:rsidRDefault="00126027" w:rsidP="00126027">
      <w:pPr>
        <w:widowControl w:val="0"/>
        <w:tabs>
          <w:tab w:val="left" w:pos="3240"/>
        </w:tabs>
        <w:spacing w:after="0" w:line="240" w:lineRule="auto"/>
        <w:ind w:left="17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min</w:t>
      </w:r>
      <w:proofErr w:type="spellEnd"/>
      <w:r>
        <w:rPr>
          <w:rFonts w:ascii="Times New Roman" w:eastAsia="Times New Roman" w:hAnsi="Times New Roman" w:cs="Times New Roman"/>
          <w:sz w:val="24"/>
          <w:szCs w:val="24"/>
        </w:rPr>
        <w:t xml:space="preserve"> - zemākā no pretendentu piedāvātajām līgumcenām (EUR);</w:t>
      </w:r>
    </w:p>
    <w:p w:rsidR="00126027" w:rsidRDefault="00126027" w:rsidP="00126027">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vērtējamā pretendenta piedāvātā līgumcena (EUR).</w:t>
      </w:r>
    </w:p>
    <w:p w:rsidR="00126027" w:rsidRPr="001303A7" w:rsidRDefault="00126027" w:rsidP="004A0CCC">
      <w:pPr>
        <w:pStyle w:val="Sarakstarindkopa"/>
        <w:keepNext/>
        <w:numPr>
          <w:ilvl w:val="3"/>
          <w:numId w:val="41"/>
        </w:numPr>
        <w:spacing w:before="120" w:after="0" w:line="240" w:lineRule="auto"/>
        <w:ind w:left="179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Pr="00775286">
        <w:rPr>
          <w:rFonts w:ascii="Times New Roman" w:eastAsia="Times New Roman" w:hAnsi="Times New Roman" w:cs="Times New Roman"/>
          <w:sz w:val="24"/>
          <w:szCs w:val="24"/>
          <w:u w:val="single"/>
        </w:rPr>
        <w:t>Kritērijs „</w:t>
      </w:r>
      <w:r w:rsidR="003721D4">
        <w:rPr>
          <w:rFonts w:ascii="Times New Roman" w:eastAsia="Times New Roman" w:hAnsi="Times New Roman" w:cs="Times New Roman"/>
          <w:sz w:val="24"/>
          <w:szCs w:val="24"/>
          <w:u w:val="single"/>
        </w:rPr>
        <w:t>Energoefektivitāte</w:t>
      </w:r>
      <w:r w:rsidRPr="00775286">
        <w:rPr>
          <w:rFonts w:ascii="Times New Roman" w:eastAsia="Times New Roman" w:hAnsi="Times New Roman" w:cs="Times New Roman"/>
          <w:sz w:val="24"/>
          <w:szCs w:val="24"/>
          <w:u w:val="single"/>
        </w:rPr>
        <w:t>”:</w:t>
      </w:r>
    </w:p>
    <w:p w:rsidR="00126027" w:rsidRPr="001303A7"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r w:rsidRPr="001303A7">
        <w:rPr>
          <w:rFonts w:ascii="Times New Roman" w:eastAsia="Times New Roman" w:hAnsi="Times New Roman" w:cs="Times New Roman"/>
          <w:sz w:val="24"/>
          <w:szCs w:val="24"/>
        </w:rPr>
        <w:t xml:space="preserve">Maksimālais punktu skaits — </w:t>
      </w:r>
      <w:r w:rsidR="003721D4">
        <w:rPr>
          <w:rFonts w:ascii="Times New Roman" w:eastAsia="Times New Roman" w:hAnsi="Times New Roman" w:cs="Times New Roman"/>
          <w:sz w:val="24"/>
          <w:szCs w:val="24"/>
        </w:rPr>
        <w:t>12</w:t>
      </w:r>
      <w:r w:rsidRPr="001303A7">
        <w:rPr>
          <w:rFonts w:ascii="Times New Roman" w:eastAsia="Times New Roman" w:hAnsi="Times New Roman" w:cs="Times New Roman"/>
          <w:sz w:val="24"/>
          <w:szCs w:val="24"/>
        </w:rPr>
        <w:t xml:space="preserve"> punkti.</w:t>
      </w:r>
    </w:p>
    <w:p w:rsidR="00126027"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r w:rsidRPr="001303A7">
        <w:rPr>
          <w:rFonts w:ascii="Times New Roman" w:eastAsia="Times New Roman" w:hAnsi="Times New Roman" w:cs="Times New Roman"/>
          <w:sz w:val="24"/>
          <w:szCs w:val="24"/>
        </w:rPr>
        <w:t>Punktu skaits tiek piešķirts summējot šajā iepirkuma daļā norādīto preču pozīciju atbilstību skaitu „Energoefektivitāte</w:t>
      </w:r>
      <w:r w:rsidR="003721D4">
        <w:rPr>
          <w:rFonts w:ascii="Times New Roman" w:eastAsia="Times New Roman" w:hAnsi="Times New Roman" w:cs="Times New Roman"/>
          <w:sz w:val="24"/>
          <w:szCs w:val="24"/>
        </w:rPr>
        <w:t>s kritēriji</w:t>
      </w:r>
      <w:r w:rsidRPr="001303A7">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126027"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p>
    <w:p w:rsidR="00126027" w:rsidRDefault="003721D4" w:rsidP="00126027">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 xml:space="preserve">2., 3., 4. un </w:t>
      </w:r>
      <w:r>
        <w:rPr>
          <w:rFonts w:ascii="Times New Roman" w:eastAsia="Calibri" w:hAnsi="Times New Roman" w:cs="Times New Roman"/>
          <w:bCs/>
          <w:sz w:val="24"/>
          <w:szCs w:val="24"/>
        </w:rPr>
        <w:t>5. sadaļās norādītajām pozīcijām</w:t>
      </w:r>
      <w:r w:rsidR="000B05F3">
        <w:rPr>
          <w:rFonts w:ascii="Times New Roman" w:eastAsia="Calibri" w:hAnsi="Times New Roman" w:cs="Times New Roman"/>
          <w:bCs/>
          <w:sz w:val="24"/>
          <w:szCs w:val="24"/>
        </w:rPr>
        <w:t>.</w:t>
      </w:r>
    </w:p>
    <w:p w:rsidR="00126027" w:rsidRPr="001303A7" w:rsidRDefault="00126027" w:rsidP="00126027">
      <w:pPr>
        <w:pStyle w:val="Sarakstarindkopa"/>
        <w:spacing w:before="120" w:after="0" w:line="240" w:lineRule="auto"/>
        <w:ind w:left="1800"/>
        <w:jc w:val="both"/>
        <w:rPr>
          <w:rFonts w:ascii="Times New Roman" w:eastAsia="Times New Roman" w:hAnsi="Times New Roman" w:cs="Times New Roman"/>
          <w:color w:val="FF0000"/>
          <w:sz w:val="24"/>
          <w:szCs w:val="24"/>
        </w:rPr>
      </w:pPr>
    </w:p>
    <w:p w:rsidR="00126027" w:rsidRPr="00581BC0" w:rsidRDefault="00126027" w:rsidP="00126027">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rPr>
        <w:t xml:space="preserve"> </w:t>
      </w:r>
      <w:r w:rsidRPr="001303A7">
        <w:rPr>
          <w:rFonts w:ascii="Times New Roman" w:eastAsia="Times New Roman" w:hAnsi="Times New Roman" w:cs="Times New Roman"/>
          <w:sz w:val="24"/>
          <w:szCs w:val="24"/>
          <w:u w:val="single"/>
        </w:rPr>
        <w:t>Kritērijs “</w:t>
      </w:r>
      <w:r w:rsidR="003721D4">
        <w:rPr>
          <w:rFonts w:ascii="Times New Roman" w:eastAsia="Calibri" w:hAnsi="Times New Roman" w:cs="Times New Roman"/>
          <w:sz w:val="24"/>
          <w:szCs w:val="24"/>
          <w:u w:val="single"/>
        </w:rPr>
        <w:t>Trokšņu līmenis</w:t>
      </w:r>
      <w:r w:rsidRPr="001303A7">
        <w:rPr>
          <w:rFonts w:ascii="Times New Roman" w:eastAsia="Calibri" w:hAnsi="Times New Roman" w:cs="Times New Roman"/>
          <w:sz w:val="24"/>
          <w:szCs w:val="24"/>
          <w:u w:val="single"/>
        </w:rPr>
        <w:t>”</w:t>
      </w:r>
    </w:p>
    <w:p w:rsidR="00126027" w:rsidRPr="00581BC0" w:rsidRDefault="003721D4" w:rsidP="00126027">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Maksimālais punktu skaits — 9</w:t>
      </w:r>
      <w:r w:rsidR="00126027" w:rsidRPr="00581BC0">
        <w:rPr>
          <w:rFonts w:ascii="Times New Roman" w:eastAsia="Times New Roman" w:hAnsi="Times New Roman" w:cs="Times New Roman"/>
          <w:sz w:val="24"/>
          <w:szCs w:val="24"/>
        </w:rPr>
        <w:t xml:space="preserve"> punkti.</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w:t>
      </w:r>
      <w:r w:rsidR="003721D4">
        <w:rPr>
          <w:rFonts w:ascii="Times New Roman" w:eastAsia="Times New Roman" w:hAnsi="Times New Roman" w:cs="Times New Roman"/>
          <w:sz w:val="24"/>
          <w:szCs w:val="24"/>
        </w:rPr>
        <w:t>Trokšņu līmenis</w:t>
      </w:r>
      <w:r w:rsidRPr="00581BC0">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p>
    <w:p w:rsidR="003721D4" w:rsidRDefault="003721D4" w:rsidP="003721D4">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Kritērijs aktuāls tehniskās specifikācijas </w:t>
      </w:r>
      <w:r w:rsidR="005D5A63">
        <w:rPr>
          <w:rFonts w:ascii="Times New Roman" w:eastAsia="Calibri" w:hAnsi="Times New Roman" w:cs="Times New Roman"/>
          <w:bCs/>
          <w:sz w:val="24"/>
          <w:szCs w:val="24"/>
        </w:rPr>
        <w:t>2</w:t>
      </w:r>
      <w:r w:rsidR="00E50CFC">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4. sadaļās norādītajām pozīcijām</w:t>
      </w:r>
      <w:r w:rsidR="000B05F3">
        <w:rPr>
          <w:rFonts w:ascii="Times New Roman" w:eastAsia="Calibri" w:hAnsi="Times New Roman" w:cs="Times New Roman"/>
          <w:bCs/>
          <w:sz w:val="24"/>
          <w:szCs w:val="24"/>
        </w:rPr>
        <w:t>.</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126027" w:rsidRPr="00581BC0" w:rsidRDefault="00126027" w:rsidP="00126027">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1303A7">
        <w:rPr>
          <w:rFonts w:ascii="Times New Roman" w:eastAsia="Times New Roman" w:hAnsi="Times New Roman" w:cs="Times New Roman"/>
          <w:sz w:val="24"/>
          <w:szCs w:val="24"/>
          <w:u w:val="single"/>
        </w:rPr>
        <w:t>Kritērijs “</w:t>
      </w:r>
      <w:r w:rsidR="003721D4">
        <w:rPr>
          <w:rFonts w:ascii="Times New Roman" w:eastAsia="Calibri" w:hAnsi="Times New Roman" w:cs="Times New Roman"/>
          <w:sz w:val="24"/>
          <w:szCs w:val="24"/>
          <w:u w:val="single"/>
        </w:rPr>
        <w:t>Informācija videi draudzīgai lietošanai</w:t>
      </w:r>
      <w:r w:rsidRPr="001303A7">
        <w:rPr>
          <w:rFonts w:ascii="Times New Roman" w:eastAsia="Calibri" w:hAnsi="Times New Roman" w:cs="Times New Roman"/>
          <w:sz w:val="24"/>
          <w:szCs w:val="24"/>
          <w:u w:val="single"/>
        </w:rPr>
        <w:t>”</w:t>
      </w:r>
    </w:p>
    <w:p w:rsidR="00126027" w:rsidRPr="00581BC0" w:rsidRDefault="000B05F3" w:rsidP="00126027">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Maksimālais punktu skaits — 12</w:t>
      </w:r>
      <w:r w:rsidR="00126027" w:rsidRPr="00581BC0">
        <w:rPr>
          <w:rFonts w:ascii="Times New Roman" w:eastAsia="Times New Roman" w:hAnsi="Times New Roman" w:cs="Times New Roman"/>
          <w:sz w:val="24"/>
          <w:szCs w:val="24"/>
        </w:rPr>
        <w:t xml:space="preserve"> punkti.</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r w:rsidRPr="00581BC0">
        <w:rPr>
          <w:rFonts w:ascii="Times New Roman" w:eastAsia="Times New Roman" w:hAnsi="Times New Roman" w:cs="Times New Roman"/>
          <w:sz w:val="24"/>
          <w:szCs w:val="24"/>
        </w:rPr>
        <w:t>Punktu skaits tiek piešķirts summējot šajā iepirkuma daļā norādīto preču pozīciju atbilstību skaitu „</w:t>
      </w:r>
      <w:r w:rsidR="003721D4" w:rsidRPr="003721D4">
        <w:rPr>
          <w:rFonts w:ascii="Times New Roman" w:eastAsia="Calibri" w:hAnsi="Times New Roman" w:cs="Times New Roman"/>
          <w:sz w:val="24"/>
          <w:szCs w:val="24"/>
        </w:rPr>
        <w:t>Informācija videi draudzīgai lietošanai</w:t>
      </w:r>
      <w:r w:rsidRPr="00581BC0">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 xml:space="preserve">2., 3., 4. un </w:t>
      </w:r>
      <w:r>
        <w:rPr>
          <w:rFonts w:ascii="Times New Roman" w:eastAsia="Calibri" w:hAnsi="Times New Roman" w:cs="Times New Roman"/>
          <w:bCs/>
          <w:sz w:val="24"/>
          <w:szCs w:val="24"/>
        </w:rPr>
        <w:t>5. sadaļās norādītajām pozīcijām.</w:t>
      </w:r>
    </w:p>
    <w:p w:rsidR="00126027" w:rsidRPr="00581BC0" w:rsidRDefault="00126027" w:rsidP="00126027">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126027" w:rsidRPr="00581BC0" w:rsidRDefault="00126027" w:rsidP="00126027">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1303A7">
        <w:rPr>
          <w:rFonts w:ascii="Times New Roman" w:eastAsia="Times New Roman" w:hAnsi="Times New Roman" w:cs="Times New Roman"/>
          <w:sz w:val="24"/>
          <w:szCs w:val="24"/>
          <w:u w:val="single"/>
        </w:rPr>
        <w:t>Kritērijs “</w:t>
      </w:r>
      <w:r w:rsidR="000B05F3">
        <w:rPr>
          <w:rFonts w:ascii="Times New Roman" w:eastAsia="Calibri" w:hAnsi="Times New Roman" w:cs="Times New Roman"/>
          <w:sz w:val="24"/>
          <w:szCs w:val="24"/>
          <w:u w:val="single"/>
        </w:rPr>
        <w:t>Iepakojums</w:t>
      </w:r>
      <w:r w:rsidRPr="001303A7">
        <w:rPr>
          <w:rFonts w:ascii="Times New Roman" w:eastAsia="Calibri" w:hAnsi="Times New Roman" w:cs="Times New Roman"/>
          <w:sz w:val="24"/>
          <w:szCs w:val="24"/>
          <w:u w:val="single"/>
        </w:rPr>
        <w:t>”</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Maksimālais punktu skaits — 12 punkti.</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Punktu skaits tiek piešķirts summējot šajā iepirkuma daļā norādīto preču pozīciju atbilstību skaitu „</w:t>
      </w:r>
      <w:r>
        <w:rPr>
          <w:rFonts w:ascii="Times New Roman" w:eastAsia="Times New Roman" w:hAnsi="Times New Roman" w:cs="Times New Roman"/>
          <w:sz w:val="24"/>
          <w:szCs w:val="24"/>
        </w:rPr>
        <w:t>Iepakojums</w:t>
      </w:r>
      <w:r w:rsidRPr="000B05F3">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Kritērijs aktuāls tehniskās specifikācijas </w:t>
      </w:r>
      <w:r w:rsidR="00E50CFC">
        <w:rPr>
          <w:rFonts w:ascii="Times New Roman" w:eastAsia="Calibri" w:hAnsi="Times New Roman" w:cs="Times New Roman"/>
          <w:bCs/>
          <w:sz w:val="24"/>
          <w:szCs w:val="24"/>
        </w:rPr>
        <w:t xml:space="preserve">2., 3., 4. un </w:t>
      </w:r>
      <w:r>
        <w:rPr>
          <w:rFonts w:ascii="Times New Roman" w:eastAsia="Calibri" w:hAnsi="Times New Roman" w:cs="Times New Roman"/>
          <w:bCs/>
          <w:sz w:val="24"/>
          <w:szCs w:val="24"/>
        </w:rPr>
        <w:t>5. sadaļās norādītajām pozīcijām.</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Pr="000B05F3" w:rsidRDefault="000B05F3" w:rsidP="000B05F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 </w:t>
      </w:r>
      <w:r w:rsidRPr="000B05F3">
        <w:rPr>
          <w:rFonts w:ascii="Times New Roman" w:eastAsia="Times New Roman" w:hAnsi="Times New Roman" w:cs="Times New Roman"/>
          <w:sz w:val="24"/>
          <w:szCs w:val="24"/>
          <w:u w:val="single"/>
        </w:rPr>
        <w:t>Kritērijs “Enerģijas patēriņa pārvaldība”</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Maksimālais punktu skaits — 12 punkti.</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Punktu skaits tiek piešķirts summējot šajā iepirkuma daļā norādīto preču pozīciju atbilstību skaitu „Enerģijas patēriņa pārvaldība” kritērijam. Summa veidota piešķirot vienu punktu par konkrētās preču pozīcijas atbilstību šim kritērijam un 0 punktus par konkrētās preču pozīcijas neatbilstību.</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 xml:space="preserve">2., 3., 4. un </w:t>
      </w:r>
      <w:r>
        <w:rPr>
          <w:rFonts w:ascii="Times New Roman" w:eastAsia="Calibri" w:hAnsi="Times New Roman" w:cs="Times New Roman"/>
          <w:bCs/>
          <w:sz w:val="24"/>
          <w:szCs w:val="24"/>
        </w:rPr>
        <w:t>5. sadaļās norādītajām pozīcijām.</w:t>
      </w:r>
    </w:p>
    <w:p w:rsidR="000B05F3" w:rsidRPr="000B05F3" w:rsidRDefault="000B05F3" w:rsidP="000B05F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0B05F3">
        <w:rPr>
          <w:rFonts w:ascii="Times New Roman" w:eastAsia="Times New Roman" w:hAnsi="Times New Roman" w:cs="Times New Roman"/>
          <w:sz w:val="24"/>
          <w:szCs w:val="24"/>
          <w:u w:val="single"/>
        </w:rPr>
        <w:t>Kritērijs “</w:t>
      </w:r>
      <w:r>
        <w:rPr>
          <w:rFonts w:ascii="Times New Roman" w:eastAsia="Times New Roman" w:hAnsi="Times New Roman" w:cs="Times New Roman"/>
          <w:sz w:val="24"/>
          <w:szCs w:val="24"/>
          <w:u w:val="single"/>
        </w:rPr>
        <w:t>Rezerves daļas</w:t>
      </w:r>
      <w:r w:rsidRPr="000B05F3">
        <w:rPr>
          <w:rFonts w:ascii="Times New Roman" w:eastAsia="Times New Roman" w:hAnsi="Times New Roman" w:cs="Times New Roman"/>
          <w:sz w:val="24"/>
          <w:szCs w:val="24"/>
          <w:u w:val="single"/>
        </w:rPr>
        <w:t>”</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Maksimālais punktu skaits — 12 punkti.</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Punktu skaits tiek piešķirts summējot šajā iepirkuma daļā norādīto preču pozīciju atbilstību skaitu „</w:t>
      </w:r>
      <w:r>
        <w:rPr>
          <w:rFonts w:ascii="Times New Roman" w:eastAsia="Times New Roman" w:hAnsi="Times New Roman" w:cs="Times New Roman"/>
          <w:sz w:val="24"/>
          <w:szCs w:val="24"/>
        </w:rPr>
        <w:t>Rezerves daļas</w:t>
      </w:r>
      <w:r w:rsidRPr="000B05F3">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 xml:space="preserve">2., 3., 4. un </w:t>
      </w:r>
      <w:r>
        <w:rPr>
          <w:rFonts w:ascii="Times New Roman" w:eastAsia="Calibri" w:hAnsi="Times New Roman" w:cs="Times New Roman"/>
          <w:bCs/>
          <w:sz w:val="24"/>
          <w:szCs w:val="24"/>
        </w:rPr>
        <w:t>5. sadaļās norādītajām pozīcijām.</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Pr="000B05F3" w:rsidRDefault="000B05F3" w:rsidP="000B05F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0B05F3">
        <w:rPr>
          <w:rFonts w:ascii="Times New Roman" w:eastAsia="Times New Roman" w:hAnsi="Times New Roman" w:cs="Times New Roman"/>
          <w:sz w:val="24"/>
          <w:szCs w:val="24"/>
          <w:u w:val="single"/>
        </w:rPr>
        <w:t>Kritērijs “</w:t>
      </w:r>
      <w:r>
        <w:rPr>
          <w:rFonts w:ascii="Times New Roman" w:eastAsia="Times New Roman" w:hAnsi="Times New Roman" w:cs="Times New Roman"/>
          <w:sz w:val="24"/>
          <w:szCs w:val="24"/>
          <w:u w:val="single"/>
        </w:rPr>
        <w:t>Ierīces kalpošanas ilgums</w:t>
      </w:r>
      <w:r w:rsidRPr="000B05F3">
        <w:rPr>
          <w:rFonts w:ascii="Times New Roman" w:eastAsia="Times New Roman" w:hAnsi="Times New Roman" w:cs="Times New Roman"/>
          <w:sz w:val="24"/>
          <w:szCs w:val="24"/>
          <w:u w:val="single"/>
        </w:rPr>
        <w:t>”</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 xml:space="preserve">Maksimālais punktu skaits — </w:t>
      </w:r>
      <w:r>
        <w:rPr>
          <w:rFonts w:ascii="Times New Roman" w:eastAsia="Times New Roman" w:hAnsi="Times New Roman" w:cs="Times New Roman"/>
          <w:sz w:val="24"/>
          <w:szCs w:val="24"/>
        </w:rPr>
        <w:t>5</w:t>
      </w:r>
      <w:r w:rsidRPr="000B05F3">
        <w:rPr>
          <w:rFonts w:ascii="Times New Roman" w:eastAsia="Times New Roman" w:hAnsi="Times New Roman" w:cs="Times New Roman"/>
          <w:sz w:val="24"/>
          <w:szCs w:val="24"/>
        </w:rPr>
        <w:t xml:space="preserve"> punkti.</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Punktu skaits tiek piešķirts summējot šajā iepirkuma daļā norādīto preču pozīciju atbilstību skaitu „</w:t>
      </w:r>
      <w:r>
        <w:rPr>
          <w:rFonts w:ascii="Times New Roman" w:eastAsia="Times New Roman" w:hAnsi="Times New Roman" w:cs="Times New Roman"/>
          <w:sz w:val="24"/>
          <w:szCs w:val="24"/>
        </w:rPr>
        <w:t>Rezerves daļas</w:t>
      </w:r>
      <w:r w:rsidRPr="000B05F3">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 xml:space="preserve">3. un </w:t>
      </w:r>
      <w:r>
        <w:rPr>
          <w:rFonts w:ascii="Times New Roman" w:eastAsia="Calibri" w:hAnsi="Times New Roman" w:cs="Times New Roman"/>
          <w:bCs/>
          <w:sz w:val="24"/>
          <w:szCs w:val="24"/>
        </w:rPr>
        <w:t>4. sadaļās norādītajām pozīcijām.</w:t>
      </w:r>
    </w:p>
    <w:p w:rsidR="000B05F3" w:rsidRDefault="000B05F3" w:rsidP="000B05F3">
      <w:pPr>
        <w:pStyle w:val="Sarakstarindkopa"/>
        <w:spacing w:before="120" w:after="0" w:line="240" w:lineRule="auto"/>
        <w:ind w:left="1800"/>
        <w:jc w:val="both"/>
        <w:rPr>
          <w:rFonts w:ascii="Times New Roman" w:eastAsia="Calibri" w:hAnsi="Times New Roman" w:cs="Times New Roman"/>
          <w:bCs/>
          <w:sz w:val="24"/>
          <w:szCs w:val="24"/>
        </w:rPr>
      </w:pPr>
    </w:p>
    <w:p w:rsidR="000B05F3" w:rsidRPr="000B05F3" w:rsidRDefault="000B05F3" w:rsidP="000B05F3">
      <w:pPr>
        <w:pStyle w:val="Sarakstarindkopa"/>
        <w:numPr>
          <w:ilvl w:val="3"/>
          <w:numId w:val="41"/>
        </w:numPr>
        <w:spacing w:before="120"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 </w:t>
      </w:r>
      <w:r w:rsidRPr="000B05F3">
        <w:rPr>
          <w:rFonts w:ascii="Times New Roman" w:eastAsia="Times New Roman" w:hAnsi="Times New Roman" w:cs="Times New Roman"/>
          <w:sz w:val="24"/>
          <w:szCs w:val="24"/>
          <w:u w:val="single"/>
        </w:rPr>
        <w:t>Kritērijs “</w:t>
      </w:r>
      <w:r>
        <w:rPr>
          <w:rFonts w:ascii="Times New Roman" w:eastAsia="Times New Roman" w:hAnsi="Times New Roman" w:cs="Times New Roman"/>
          <w:sz w:val="24"/>
          <w:szCs w:val="24"/>
          <w:u w:val="single"/>
        </w:rPr>
        <w:t>Dzīvsudraba izmantošana LCD monitoru fona apgaismojumā</w:t>
      </w:r>
      <w:r w:rsidRPr="000B05F3">
        <w:rPr>
          <w:rFonts w:ascii="Times New Roman" w:eastAsia="Times New Roman" w:hAnsi="Times New Roman" w:cs="Times New Roman"/>
          <w:sz w:val="24"/>
          <w:szCs w:val="24"/>
          <w:u w:val="single"/>
        </w:rPr>
        <w:t>”</w:t>
      </w: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color w:val="FF0000"/>
          <w:sz w:val="24"/>
          <w:szCs w:val="24"/>
          <w:u w:val="single"/>
        </w:rPr>
      </w:pPr>
    </w:p>
    <w:p w:rsidR="000B05F3" w:rsidRP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 xml:space="preserve">Maksimālais punktu skaits — </w:t>
      </w:r>
      <w:r w:rsidR="00A76527">
        <w:rPr>
          <w:rFonts w:ascii="Times New Roman" w:eastAsia="Times New Roman" w:hAnsi="Times New Roman" w:cs="Times New Roman"/>
          <w:sz w:val="24"/>
          <w:szCs w:val="24"/>
        </w:rPr>
        <w:t>1</w:t>
      </w:r>
      <w:r w:rsidRPr="000B05F3">
        <w:rPr>
          <w:rFonts w:ascii="Times New Roman" w:eastAsia="Times New Roman" w:hAnsi="Times New Roman" w:cs="Times New Roman"/>
          <w:sz w:val="24"/>
          <w:szCs w:val="24"/>
        </w:rPr>
        <w:t xml:space="preserve"> punkt</w:t>
      </w:r>
      <w:r w:rsidR="00A76527">
        <w:rPr>
          <w:rFonts w:ascii="Times New Roman" w:eastAsia="Times New Roman" w:hAnsi="Times New Roman" w:cs="Times New Roman"/>
          <w:sz w:val="24"/>
          <w:szCs w:val="24"/>
        </w:rPr>
        <w:t>s</w:t>
      </w:r>
      <w:r w:rsidRPr="000B05F3">
        <w:rPr>
          <w:rFonts w:ascii="Times New Roman" w:eastAsia="Times New Roman" w:hAnsi="Times New Roman" w:cs="Times New Roman"/>
          <w:sz w:val="24"/>
          <w:szCs w:val="24"/>
        </w:rPr>
        <w:t>.</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sidRPr="000B05F3">
        <w:rPr>
          <w:rFonts w:ascii="Times New Roman" w:eastAsia="Times New Roman" w:hAnsi="Times New Roman" w:cs="Times New Roman"/>
          <w:sz w:val="24"/>
          <w:szCs w:val="24"/>
        </w:rPr>
        <w:t>Punktu skaits tiek piešķirts summējot šajā iepirkuma daļā norādīto preču pozīciju atbilstību skaitu „</w:t>
      </w:r>
      <w:r w:rsidR="00A76527" w:rsidRPr="00A76527">
        <w:t xml:space="preserve"> </w:t>
      </w:r>
      <w:r w:rsidR="00A76527" w:rsidRPr="00A76527">
        <w:rPr>
          <w:rFonts w:ascii="Times New Roman" w:eastAsia="Times New Roman" w:hAnsi="Times New Roman" w:cs="Times New Roman"/>
          <w:sz w:val="24"/>
          <w:szCs w:val="24"/>
        </w:rPr>
        <w:t>Dzīvsudraba izmantošana LCD monitoru fona apgaismojumā</w:t>
      </w:r>
      <w:r w:rsidRPr="000B05F3">
        <w:rPr>
          <w:rFonts w:ascii="Times New Roman" w:eastAsia="Times New Roman" w:hAnsi="Times New Roman" w:cs="Times New Roman"/>
          <w:sz w:val="24"/>
          <w:szCs w:val="24"/>
        </w:rPr>
        <w:t>” kritērijam. Summa veidota piešķirot vienu punktu par konkrētās preču pozīcijas atbilstību šim kritērijam un 0 punktus par konkrētās preču pozīcijas neatbilstību.</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Kritērijs aktuāls tehniskās specifikācijas </w:t>
      </w:r>
      <w:r w:rsidR="00E50CFC">
        <w:rPr>
          <w:rFonts w:ascii="Times New Roman" w:eastAsia="Calibri" w:hAnsi="Times New Roman" w:cs="Times New Roman"/>
          <w:bCs/>
          <w:sz w:val="24"/>
          <w:szCs w:val="24"/>
        </w:rPr>
        <w:t>5.</w:t>
      </w:r>
      <w:r>
        <w:rPr>
          <w:rFonts w:ascii="Times New Roman" w:eastAsia="Calibri" w:hAnsi="Times New Roman" w:cs="Times New Roman"/>
          <w:bCs/>
          <w:sz w:val="24"/>
          <w:szCs w:val="24"/>
        </w:rPr>
        <w:t xml:space="preserve"> sadaļā norādītajai pozīcijai.</w:t>
      </w:r>
    </w:p>
    <w:p w:rsidR="000B05F3" w:rsidRDefault="000B05F3" w:rsidP="000B05F3">
      <w:pPr>
        <w:pStyle w:val="Sarakstarindkopa"/>
        <w:spacing w:before="120" w:after="0" w:line="240" w:lineRule="auto"/>
        <w:ind w:left="1800"/>
        <w:jc w:val="both"/>
        <w:rPr>
          <w:rFonts w:ascii="Times New Roman" w:eastAsia="Times New Roman" w:hAnsi="Times New Roman" w:cs="Times New Roman"/>
          <w:sz w:val="24"/>
          <w:szCs w:val="24"/>
        </w:rPr>
      </w:pPr>
      <w:bookmarkStart w:id="11" w:name="_GoBack"/>
      <w:bookmarkEnd w:id="11"/>
    </w:p>
    <w:p w:rsidR="000B05F3" w:rsidRPr="00C34B17" w:rsidRDefault="00167513" w:rsidP="000B05F3">
      <w:pPr>
        <w:pStyle w:val="Sarakstarindkopa"/>
        <w:widowControl w:val="0"/>
        <w:numPr>
          <w:ilvl w:val="1"/>
          <w:numId w:val="41"/>
        </w:numPr>
        <w:autoSpaceDE w:val="0"/>
        <w:autoSpaceDN w:val="0"/>
        <w:spacing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B05F3">
        <w:rPr>
          <w:rFonts w:ascii="Times New Roman" w:eastAsia="Calibri" w:hAnsi="Times New Roman" w:cs="Times New Roman"/>
          <w:bCs/>
          <w:sz w:val="24"/>
          <w:szCs w:val="24"/>
        </w:rPr>
        <w:t xml:space="preserve">Piedāvājuma vērtēšana </w:t>
      </w:r>
      <w:r>
        <w:rPr>
          <w:rFonts w:ascii="Times New Roman" w:eastAsia="Calibri" w:hAnsi="Times New Roman" w:cs="Times New Roman"/>
          <w:bCs/>
          <w:sz w:val="24"/>
          <w:szCs w:val="24"/>
        </w:rPr>
        <w:t xml:space="preserve">iepirkuma </w:t>
      </w:r>
      <w:r w:rsidR="000B05F3">
        <w:rPr>
          <w:rFonts w:ascii="Times New Roman" w:eastAsia="Calibri" w:hAnsi="Times New Roman" w:cs="Times New Roman"/>
          <w:bCs/>
          <w:sz w:val="24"/>
          <w:szCs w:val="24"/>
        </w:rPr>
        <w:t>3</w:t>
      </w:r>
      <w:r w:rsidR="000B05F3" w:rsidRPr="00C34B17">
        <w:rPr>
          <w:rFonts w:ascii="Times New Roman" w:eastAsia="Calibri" w:hAnsi="Times New Roman" w:cs="Times New Roman"/>
          <w:bCs/>
          <w:sz w:val="24"/>
          <w:szCs w:val="24"/>
        </w:rPr>
        <w:t>.daļā “</w:t>
      </w:r>
      <w:r w:rsidR="000B05F3" w:rsidRPr="000B05F3">
        <w:rPr>
          <w:rFonts w:ascii="Times New Roman" w:eastAsia="Calibri" w:hAnsi="Times New Roman" w:cs="Times New Roman"/>
          <w:bCs/>
          <w:sz w:val="24"/>
          <w:szCs w:val="24"/>
        </w:rPr>
        <w:t>Projektori un interaktīvā tāfele</w:t>
      </w:r>
      <w:r w:rsidR="000B05F3" w:rsidRPr="00C34B17">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0B05F3" w:rsidRDefault="000B05F3" w:rsidP="000B05F3">
      <w:pPr>
        <w:pStyle w:val="Sarakstarindkopa"/>
        <w:widowControl w:val="0"/>
        <w:autoSpaceDE w:val="0"/>
        <w:autoSpaceDN w:val="0"/>
        <w:spacing w:after="0" w:line="240" w:lineRule="auto"/>
        <w:ind w:left="36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Vērtēšanas kritēriji attieca</w:t>
      </w:r>
      <w:r w:rsidR="00E50CFC">
        <w:rPr>
          <w:rFonts w:ascii="Times New Roman" w:eastAsia="Calibri" w:hAnsi="Times New Roman" w:cs="Times New Roman"/>
          <w:bCs/>
          <w:sz w:val="24"/>
          <w:szCs w:val="24"/>
        </w:rPr>
        <w:t xml:space="preserve">s uz tehniskajā specifikācijā 6. un </w:t>
      </w:r>
      <w:r>
        <w:rPr>
          <w:rFonts w:ascii="Times New Roman" w:eastAsia="Calibri" w:hAnsi="Times New Roman" w:cs="Times New Roman"/>
          <w:bCs/>
          <w:sz w:val="24"/>
          <w:szCs w:val="24"/>
        </w:rPr>
        <w:t>7. sadaļās norā</w:t>
      </w:r>
      <w:r w:rsidR="00E50CFC">
        <w:rPr>
          <w:rFonts w:ascii="Times New Roman" w:eastAsia="Calibri" w:hAnsi="Times New Roman" w:cs="Times New Roman"/>
          <w:bCs/>
          <w:sz w:val="24"/>
          <w:szCs w:val="24"/>
        </w:rPr>
        <w:t xml:space="preserve">dītajām pozīcijām (iekārtas no 6.1. līdz 6.3. un </w:t>
      </w:r>
      <w:r>
        <w:rPr>
          <w:rFonts w:ascii="Times New Roman" w:eastAsia="Calibri" w:hAnsi="Times New Roman" w:cs="Times New Roman"/>
          <w:bCs/>
          <w:sz w:val="24"/>
          <w:szCs w:val="24"/>
        </w:rPr>
        <w:t>7.1.).</w:t>
      </w:r>
    </w:p>
    <w:p w:rsidR="000B05F3" w:rsidRDefault="000B05F3" w:rsidP="000B05F3">
      <w:pPr>
        <w:pStyle w:val="Sarakstarindkopa"/>
        <w:widowControl w:val="0"/>
        <w:autoSpaceDE w:val="0"/>
        <w:autoSpaceDN w:val="0"/>
        <w:spacing w:after="0" w:line="240" w:lineRule="auto"/>
        <w:ind w:left="360"/>
        <w:jc w:val="both"/>
        <w:outlineLvl w:val="0"/>
        <w:rPr>
          <w:rFonts w:ascii="Times New Roman" w:eastAsia="Calibri" w:hAnsi="Times New Roman" w:cs="Times New Roman"/>
          <w:bCs/>
          <w:sz w:val="24"/>
          <w:szCs w:val="24"/>
        </w:rPr>
      </w:pPr>
    </w:p>
    <w:p w:rsidR="000B05F3" w:rsidRDefault="00167513" w:rsidP="000B05F3">
      <w:pPr>
        <w:pStyle w:val="Sarakstarindkopa"/>
        <w:widowControl w:val="0"/>
        <w:autoSpaceDE w:val="0"/>
        <w:autoSpaceDN w:val="0"/>
        <w:spacing w:after="0" w:line="240" w:lineRule="auto"/>
        <w:ind w:left="360"/>
        <w:jc w:val="both"/>
        <w:outlineLvl w:val="0"/>
        <w:rPr>
          <w:rFonts w:ascii="Times New Roman" w:eastAsia="Times New Roman" w:hAnsi="Times New Roman" w:cs="Times New Roman"/>
          <w:sz w:val="24"/>
          <w:szCs w:val="24"/>
        </w:rPr>
      </w:pPr>
      <w:r>
        <w:rPr>
          <w:rFonts w:ascii="Times New Roman" w:eastAsia="Calibri" w:hAnsi="Times New Roman" w:cs="Times New Roman"/>
          <w:bCs/>
          <w:sz w:val="24"/>
          <w:szCs w:val="24"/>
        </w:rPr>
        <w:t xml:space="preserve">Šīs iepirkuma daļas </w:t>
      </w:r>
      <w:r w:rsidR="000B05F3">
        <w:rPr>
          <w:rFonts w:ascii="Times New Roman" w:eastAsia="Calibri" w:hAnsi="Times New Roman" w:cs="Times New Roman"/>
          <w:bCs/>
          <w:sz w:val="24"/>
          <w:szCs w:val="24"/>
        </w:rPr>
        <w:t xml:space="preserve">pozīciju tehniskās specifikācijas sastāv tikai no pamatkritērijiem, tādēļ vienīgais saimnieciski visizdevīgākā piedāvājuma izvērtēšanas kritērijs iepirkuma 3.daļā ir </w:t>
      </w:r>
      <w:r w:rsidR="000B05F3">
        <w:rPr>
          <w:rFonts w:ascii="Times New Roman" w:eastAsia="Calibri" w:hAnsi="Times New Roman" w:cs="Times New Roman"/>
          <w:bCs/>
          <w:sz w:val="24"/>
          <w:szCs w:val="24"/>
        </w:rPr>
        <w:lastRenderedPageBreak/>
        <w:t>pretendenta piedāvātā līgumcena.</w:t>
      </w:r>
    </w:p>
    <w:p w:rsidR="00C34B17" w:rsidRDefault="00C34B17"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p>
    <w:p w:rsidR="003F5306" w:rsidRPr="003F5306" w:rsidRDefault="00A6653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9</w:t>
      </w:r>
      <w:r w:rsidR="003F5306" w:rsidRPr="003F5306">
        <w:rPr>
          <w:rFonts w:ascii="Times New Roman" w:eastAsia="Calibri" w:hAnsi="Times New Roman" w:cs="Times New Roman"/>
          <w:b/>
          <w:bCs/>
          <w:sz w:val="28"/>
          <w:szCs w:val="28"/>
          <w:u w:val="single"/>
        </w:rPr>
        <w:t>. Lēmuma izziņošana un līguma slēgšana</w:t>
      </w:r>
      <w:bookmarkEnd w:id="8"/>
      <w:bookmarkEnd w:id="9"/>
      <w:bookmarkEnd w:id="10"/>
    </w:p>
    <w:p w:rsidR="00276459" w:rsidRPr="003F5306" w:rsidRDefault="00276459" w:rsidP="00276459">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Pr="003F5306">
        <w:rPr>
          <w:rFonts w:ascii="Times New Roman" w:eastAsia="Calibri" w:hAnsi="Times New Roman" w:cs="Times New Roman"/>
          <w:bCs/>
          <w:iCs/>
          <w:color w:val="000000"/>
          <w:sz w:val="24"/>
          <w:szCs w:val="24"/>
        </w:rPr>
        <w:t xml:space="preserve">.1.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w:t>
      </w:r>
      <w:r>
        <w:rPr>
          <w:rFonts w:ascii="Times New Roman" w:eastAsia="Times New Roman" w:hAnsi="Times New Roman" w:cs="Times New Roman"/>
          <w:sz w:val="24"/>
          <w:szCs w:val="24"/>
        </w:rPr>
        <w:t>u</w:t>
      </w:r>
      <w:r w:rsidRPr="003F5306">
        <w:rPr>
          <w:rFonts w:ascii="Times New Roman" w:eastAsia="Times New Roman" w:hAnsi="Times New Roman" w:cs="Times New Roman"/>
          <w:sz w:val="24"/>
          <w:szCs w:val="24"/>
        </w:rPr>
        <w:t>ms”</w:t>
      </w:r>
      <w:r w:rsidRPr="003F5306">
        <w:rPr>
          <w:rFonts w:ascii="Times New Roman" w:eastAsia="Calibri" w:hAnsi="Times New Roman" w:cs="Times New Roman"/>
          <w:bCs/>
          <w:iCs/>
          <w:color w:val="000000"/>
          <w:sz w:val="24"/>
          <w:szCs w:val="24"/>
        </w:rPr>
        <w:t xml:space="preserve">. </w:t>
      </w:r>
    </w:p>
    <w:p w:rsidR="00276459" w:rsidRDefault="00276459" w:rsidP="00276459">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F5306">
        <w:rPr>
          <w:rFonts w:ascii="Times New Roman" w:eastAsia="Calibri" w:hAnsi="Times New Roman" w:cs="Times New Roman"/>
          <w:sz w:val="24"/>
          <w:szCs w:val="24"/>
        </w:rPr>
        <w:t xml:space="preserve">.2. Pasūtītājs </w:t>
      </w:r>
      <w:r>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Pr>
          <w:rFonts w:ascii="Times New Roman" w:eastAsia="Calibri" w:hAnsi="Times New Roman" w:cs="Times New Roman"/>
          <w:sz w:val="24"/>
          <w:szCs w:val="24"/>
        </w:rPr>
        <w:t xml:space="preserve"> atsevišķu līgumu </w:t>
      </w:r>
      <w:r w:rsidRPr="004A0CCC">
        <w:rPr>
          <w:rFonts w:ascii="Times New Roman" w:eastAsia="Calibri" w:hAnsi="Times New Roman" w:cs="Times New Roman"/>
          <w:sz w:val="24"/>
          <w:szCs w:val="24"/>
        </w:rPr>
        <w:t>(nolikuma 10.pielikums),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276459" w:rsidRPr="003F5306" w:rsidRDefault="00276459" w:rsidP="00276459">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 xml:space="preserve">Ja pretendents, kuram piešķirtas līguma slēgšanas tiesības </w:t>
      </w:r>
      <w:r>
        <w:rPr>
          <w:rFonts w:ascii="Times New Roman" w:eastAsia="Calibri" w:hAnsi="Times New Roman" w:cs="Times New Roman"/>
          <w:sz w:val="24"/>
          <w:szCs w:val="24"/>
        </w:rPr>
        <w:t>attiecīgajā</w:t>
      </w:r>
      <w:r w:rsidRPr="00511D41">
        <w:rPr>
          <w:rFonts w:ascii="Times New Roman" w:eastAsia="Calibri" w:hAnsi="Times New Roman" w:cs="Times New Roman"/>
          <w:sz w:val="24"/>
          <w:szCs w:val="24"/>
        </w:rPr>
        <w:t xml:space="preserve"> iepirkum</w:t>
      </w:r>
      <w:r>
        <w:rPr>
          <w:rFonts w:ascii="Times New Roman" w:eastAsia="Calibri" w:hAnsi="Times New Roman" w:cs="Times New Roman"/>
          <w:sz w:val="24"/>
          <w:szCs w:val="24"/>
        </w:rPr>
        <w:t>a daļā</w:t>
      </w:r>
      <w:r w:rsidRPr="00511D41">
        <w:rPr>
          <w:rFonts w:ascii="Times New Roman" w:eastAsia="Calibri" w:hAnsi="Times New Roman" w:cs="Times New Roman"/>
          <w:sz w:val="24"/>
          <w:szCs w:val="24"/>
        </w:rPr>
        <w:t xml:space="preserve">, atsakās slēgt iepirkuma līgumu, iepirkumu komisija ir tiesības noteikt nākamo pretendentu, kuram būtu piešķiramas līguma slēgšanas tiesības attiecīgajā iepirkuma daļā, t.i., pretendents, kura piedāvājums atbilst visām nolikumā minētajām prasībām un ir </w:t>
      </w:r>
      <w:r>
        <w:rPr>
          <w:rFonts w:ascii="Times New Roman" w:eastAsia="Calibri" w:hAnsi="Times New Roman" w:cs="Times New Roman"/>
          <w:sz w:val="24"/>
          <w:szCs w:val="24"/>
        </w:rPr>
        <w:t xml:space="preserve">nākamais saimnieciski izdevīgākais piedāvājums </w:t>
      </w:r>
      <w:r w:rsidRPr="00511D41">
        <w:rPr>
          <w:rFonts w:ascii="Times New Roman" w:eastAsia="Calibri" w:hAnsi="Times New Roman" w:cs="Times New Roman"/>
          <w:sz w:val="24"/>
          <w:szCs w:val="24"/>
        </w:rPr>
        <w:t>attiecīgajā iepi</w:t>
      </w:r>
      <w:r>
        <w:rPr>
          <w:rFonts w:ascii="Times New Roman" w:eastAsia="Calibri" w:hAnsi="Times New Roman" w:cs="Times New Roman"/>
          <w:sz w:val="24"/>
          <w:szCs w:val="24"/>
        </w:rPr>
        <w:t>rkuma daļā, ievērojot nolikuma 7</w:t>
      </w:r>
      <w:r w:rsidRPr="00511D41">
        <w:rPr>
          <w:rFonts w:ascii="Times New Roman" w:eastAsia="Calibri" w:hAnsi="Times New Roman" w:cs="Times New Roman"/>
          <w:sz w:val="24"/>
          <w:szCs w:val="24"/>
        </w:rPr>
        <w:t>.3.punkta nosacījumus, vai pārtraukt iepirkumu, neizvēloties nevienu piedāvājumu.</w:t>
      </w:r>
    </w:p>
    <w:p w:rsidR="00276459" w:rsidRDefault="00276459" w:rsidP="00276459">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Pasūtītājs nolikuma 9</w:t>
      </w:r>
      <w:r w:rsidRPr="009B3208">
        <w:rPr>
          <w:rFonts w:ascii="Times New Roman" w:eastAsia="Calibri" w:hAnsi="Times New Roman" w:cs="Times New Roman"/>
          <w:sz w:val="24"/>
          <w:szCs w:val="24"/>
        </w:rPr>
        <w:t xml:space="preserve">.2.punktā minētā līguma tekstu publicē pašvaldības mājaslapā </w:t>
      </w:r>
      <w:hyperlink r:id="rId19"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w:t>
      </w:r>
      <w:r>
        <w:rPr>
          <w:rFonts w:ascii="Times New Roman" w:eastAsia="Calibri" w:hAnsi="Times New Roman" w:cs="Times New Roman"/>
          <w:sz w:val="24"/>
          <w:szCs w:val="24"/>
        </w:rPr>
        <w:t>6</w:t>
      </w:r>
      <w:r w:rsidRPr="009B3208">
        <w:rPr>
          <w:rFonts w:ascii="Times New Roman" w:eastAsia="Calibri" w:hAnsi="Times New Roman" w:cs="Times New Roman"/>
          <w:sz w:val="24"/>
          <w:szCs w:val="24"/>
        </w:rPr>
        <w:t>.punktam.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E50CFC"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10</w:t>
      </w:r>
      <w:r w:rsidR="003F5306" w:rsidRPr="00B55A39">
        <w:rPr>
          <w:rFonts w:ascii="Times New Roman" w:eastAsia="Calibri" w:hAnsi="Times New Roman" w:cs="Times New Roman"/>
          <w:b/>
          <w:bCs/>
          <w:sz w:val="28"/>
          <w:szCs w:val="28"/>
          <w:u w:val="single"/>
        </w:rPr>
        <w:t>.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4A0CCC"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Nolikumam ir pievienoti</w:t>
      </w:r>
      <w:r w:rsidR="009B4F3A" w:rsidRPr="004A0CCC">
        <w:rPr>
          <w:rFonts w:ascii="Times New Roman" w:eastAsia="Calibri" w:hAnsi="Times New Roman" w:cs="Times New Roman"/>
          <w:color w:val="000000"/>
          <w:sz w:val="24"/>
          <w:szCs w:val="24"/>
        </w:rPr>
        <w:t xml:space="preserve"> </w:t>
      </w:r>
      <w:r w:rsidR="001A35EB" w:rsidRPr="004A0CCC">
        <w:rPr>
          <w:rFonts w:ascii="Times New Roman" w:eastAsia="Calibri" w:hAnsi="Times New Roman" w:cs="Times New Roman"/>
          <w:color w:val="000000"/>
          <w:sz w:val="24"/>
          <w:szCs w:val="24"/>
        </w:rPr>
        <w:t>1</w:t>
      </w:r>
      <w:r w:rsidR="00E50CFC" w:rsidRPr="004A0CCC">
        <w:rPr>
          <w:rFonts w:ascii="Times New Roman" w:eastAsia="Calibri" w:hAnsi="Times New Roman" w:cs="Times New Roman"/>
          <w:color w:val="000000"/>
          <w:sz w:val="24"/>
          <w:szCs w:val="24"/>
        </w:rPr>
        <w:t>1</w:t>
      </w:r>
      <w:r w:rsidRPr="004A0CCC">
        <w:rPr>
          <w:rFonts w:ascii="Times New Roman" w:eastAsia="Calibri" w:hAnsi="Times New Roman" w:cs="Times New Roman"/>
          <w:color w:val="000000"/>
          <w:sz w:val="24"/>
          <w:szCs w:val="24"/>
        </w:rPr>
        <w:t xml:space="preserve"> (</w:t>
      </w:r>
      <w:r w:rsidR="00E50CFC" w:rsidRPr="004A0CCC">
        <w:rPr>
          <w:rFonts w:ascii="Times New Roman" w:eastAsia="Calibri" w:hAnsi="Times New Roman" w:cs="Times New Roman"/>
          <w:color w:val="000000"/>
          <w:sz w:val="24"/>
          <w:szCs w:val="24"/>
        </w:rPr>
        <w:t>vienpadsmit</w:t>
      </w:r>
      <w:r w:rsidRPr="004A0CCC">
        <w:rPr>
          <w:rFonts w:ascii="Times New Roman" w:eastAsia="Calibri" w:hAnsi="Times New Roman" w:cs="Times New Roman"/>
          <w:color w:val="000000"/>
          <w:sz w:val="24"/>
          <w:szCs w:val="24"/>
        </w:rPr>
        <w:t>) pielikumi, kas ir nolikuma neatņemamas sastāvdaļas:</w:t>
      </w:r>
    </w:p>
    <w:p w:rsidR="003F5306" w:rsidRPr="004A0CCC"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1.pielikums</w:t>
      </w:r>
      <w:r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ab/>
      </w:r>
      <w:r w:rsidR="001D7AE4"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Finanšu piedāvājums</w:t>
      </w:r>
      <w:r w:rsidR="00A66536" w:rsidRPr="004A0CCC">
        <w:rPr>
          <w:rFonts w:ascii="Times New Roman" w:eastAsia="Calibri" w:hAnsi="Times New Roman" w:cs="Times New Roman"/>
          <w:color w:val="000000"/>
          <w:sz w:val="24"/>
          <w:szCs w:val="24"/>
        </w:rPr>
        <w:t xml:space="preserve"> iepirkuma 1. daļai</w:t>
      </w:r>
      <w:r w:rsidRPr="004A0CCC">
        <w:rPr>
          <w:rFonts w:ascii="Times New Roman" w:eastAsia="Calibri" w:hAnsi="Times New Roman" w:cs="Times New Roman"/>
          <w:color w:val="000000"/>
          <w:sz w:val="24"/>
          <w:szCs w:val="24"/>
        </w:rPr>
        <w:t>;</w:t>
      </w:r>
    </w:p>
    <w:p w:rsidR="00A66536" w:rsidRPr="004A0CCC" w:rsidRDefault="00A66536" w:rsidP="00A6653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2.pielikums</w:t>
      </w:r>
      <w:r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ab/>
        <w:t>Finanšu piedāvājums iepirkuma 2. daļai;</w:t>
      </w:r>
    </w:p>
    <w:p w:rsidR="00A66536" w:rsidRPr="004A0CCC" w:rsidRDefault="00A6653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3.pielikums</w:t>
      </w:r>
      <w:r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ab/>
      </w:r>
      <w:r w:rsidRPr="004A0CCC">
        <w:rPr>
          <w:rFonts w:ascii="Times New Roman" w:eastAsia="Calibri" w:hAnsi="Times New Roman" w:cs="Times New Roman"/>
          <w:color w:val="000000"/>
          <w:sz w:val="24"/>
          <w:szCs w:val="24"/>
        </w:rPr>
        <w:tab/>
        <w:t>Finanšu piedāvājums iepirkuma 3. daļai;</w:t>
      </w:r>
    </w:p>
    <w:p w:rsidR="003F5306" w:rsidRPr="004A0CCC" w:rsidRDefault="00A6653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4</w:t>
      </w:r>
      <w:r w:rsidR="003F5306" w:rsidRPr="004A0CCC">
        <w:rPr>
          <w:rFonts w:ascii="Times New Roman" w:eastAsia="Calibri" w:hAnsi="Times New Roman" w:cs="Times New Roman"/>
          <w:color w:val="000000"/>
          <w:sz w:val="24"/>
          <w:szCs w:val="24"/>
        </w:rPr>
        <w:t>.pielikums</w:t>
      </w:r>
      <w:r w:rsidR="003F5306" w:rsidRPr="004A0CCC">
        <w:rPr>
          <w:rFonts w:ascii="Times New Roman" w:eastAsia="Calibri" w:hAnsi="Times New Roman" w:cs="Times New Roman"/>
          <w:color w:val="000000"/>
          <w:sz w:val="24"/>
          <w:szCs w:val="24"/>
        </w:rPr>
        <w:tab/>
      </w:r>
      <w:r w:rsidR="001D7AE4" w:rsidRPr="004A0CCC">
        <w:rPr>
          <w:rFonts w:ascii="Times New Roman" w:eastAsia="Calibri" w:hAnsi="Times New Roman" w:cs="Times New Roman"/>
          <w:color w:val="000000"/>
          <w:sz w:val="24"/>
          <w:szCs w:val="24"/>
        </w:rPr>
        <w:tab/>
      </w:r>
      <w:r w:rsidR="003F5306" w:rsidRPr="004A0CCC">
        <w:rPr>
          <w:rFonts w:ascii="Times New Roman" w:eastAsia="Calibri" w:hAnsi="Times New Roman" w:cs="Times New Roman"/>
          <w:color w:val="000000"/>
          <w:sz w:val="24"/>
          <w:szCs w:val="24"/>
        </w:rPr>
        <w:t xml:space="preserve">Pretendenta pieredze līdzīgu </w:t>
      </w:r>
      <w:r w:rsidR="00E50CFC" w:rsidRPr="004A0CCC">
        <w:rPr>
          <w:rFonts w:ascii="Times New Roman" w:eastAsia="Calibri" w:hAnsi="Times New Roman" w:cs="Times New Roman"/>
          <w:color w:val="000000"/>
          <w:sz w:val="24"/>
          <w:szCs w:val="24"/>
        </w:rPr>
        <w:t>līgumu izpildē</w:t>
      </w:r>
      <w:r w:rsidR="003F5306" w:rsidRPr="004A0CCC">
        <w:rPr>
          <w:rFonts w:ascii="Times New Roman" w:eastAsia="Calibri" w:hAnsi="Times New Roman" w:cs="Times New Roman"/>
          <w:color w:val="000000"/>
          <w:sz w:val="24"/>
          <w:szCs w:val="24"/>
        </w:rPr>
        <w:t>;</w:t>
      </w:r>
    </w:p>
    <w:p w:rsidR="003F5306" w:rsidRPr="004A0CCC" w:rsidRDefault="00E50CFC" w:rsidP="001D7AE4">
      <w:pPr>
        <w:tabs>
          <w:tab w:val="left" w:pos="720"/>
        </w:tabs>
        <w:spacing w:after="0" w:line="240" w:lineRule="auto"/>
        <w:ind w:left="3600" w:hanging="2880"/>
        <w:rPr>
          <w:rFonts w:ascii="Times New Roman" w:eastAsia="Times New Roman" w:hAnsi="Times New Roman" w:cs="Times New Roman"/>
          <w:sz w:val="24"/>
          <w:szCs w:val="24"/>
        </w:rPr>
      </w:pPr>
      <w:r w:rsidRPr="004A0CCC">
        <w:rPr>
          <w:rFonts w:ascii="Times New Roman" w:eastAsia="Calibri" w:hAnsi="Times New Roman" w:cs="Times New Roman"/>
          <w:bCs/>
          <w:color w:val="000000"/>
          <w:sz w:val="24"/>
          <w:szCs w:val="24"/>
        </w:rPr>
        <w:t>5</w:t>
      </w:r>
      <w:r w:rsidR="003F5306" w:rsidRPr="004A0CCC">
        <w:rPr>
          <w:rFonts w:ascii="Times New Roman" w:eastAsia="Calibri" w:hAnsi="Times New Roman" w:cs="Times New Roman"/>
          <w:bCs/>
          <w:color w:val="000000"/>
          <w:sz w:val="24"/>
          <w:szCs w:val="24"/>
        </w:rPr>
        <w:t>.pielikums</w:t>
      </w:r>
      <w:r w:rsidR="003F5306" w:rsidRPr="004A0CCC">
        <w:rPr>
          <w:rFonts w:ascii="Times New Roman" w:eastAsia="Calibri" w:hAnsi="Times New Roman" w:cs="Times New Roman"/>
          <w:bCs/>
          <w:color w:val="000000"/>
          <w:sz w:val="24"/>
          <w:szCs w:val="24"/>
        </w:rPr>
        <w:tab/>
      </w:r>
      <w:r w:rsidR="003F5306" w:rsidRPr="004A0CCC">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4A0CCC" w:rsidRDefault="00E50CFC"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4A0CCC">
        <w:rPr>
          <w:rFonts w:ascii="Times New Roman" w:eastAsia="Times New Roman" w:hAnsi="Times New Roman" w:cs="Times New Roman"/>
          <w:sz w:val="24"/>
          <w:szCs w:val="24"/>
        </w:rPr>
        <w:t>6</w:t>
      </w:r>
      <w:r w:rsidR="00467101" w:rsidRPr="004A0CCC">
        <w:rPr>
          <w:rFonts w:ascii="Times New Roman" w:eastAsia="Times New Roman" w:hAnsi="Times New Roman" w:cs="Times New Roman"/>
          <w:sz w:val="24"/>
          <w:szCs w:val="24"/>
        </w:rPr>
        <w:t>.pielikums</w:t>
      </w:r>
      <w:r w:rsidR="004824A4" w:rsidRPr="004A0CCC">
        <w:rPr>
          <w:rFonts w:ascii="Times New Roman" w:eastAsia="Times New Roman" w:hAnsi="Times New Roman" w:cs="Times New Roman"/>
          <w:sz w:val="24"/>
          <w:szCs w:val="24"/>
        </w:rPr>
        <w:tab/>
      </w:r>
      <w:r w:rsidR="003F5306" w:rsidRPr="004A0CCC">
        <w:rPr>
          <w:rFonts w:ascii="Times New Roman" w:eastAsia="Times New Roman" w:hAnsi="Times New Roman" w:cs="Times New Roman"/>
          <w:sz w:val="24"/>
          <w:szCs w:val="24"/>
        </w:rPr>
        <w:t xml:space="preserve">Personas, uz kuras iespējām pretendents balstās, </w:t>
      </w:r>
      <w:r w:rsidR="003F5306" w:rsidRPr="004A0CCC">
        <w:rPr>
          <w:rFonts w:ascii="Times New Roman" w:eastAsia="Times New Roman" w:hAnsi="Times New Roman" w:cs="Times New Roman"/>
          <w:sz w:val="24"/>
          <w:szCs w:val="24"/>
          <w:lang w:eastAsia="ar-SA"/>
        </w:rPr>
        <w:t>apliecinājums</w:t>
      </w:r>
      <w:r w:rsidR="003F5306" w:rsidRPr="004A0CCC">
        <w:rPr>
          <w:rFonts w:ascii="Times New Roman" w:eastAsia="Times New Roman" w:hAnsi="Times New Roman" w:cs="Times New Roman"/>
          <w:sz w:val="24"/>
          <w:szCs w:val="24"/>
        </w:rPr>
        <w:t>;</w:t>
      </w:r>
    </w:p>
    <w:p w:rsidR="003F5306" w:rsidRPr="004A0CCC" w:rsidRDefault="00E50CFC" w:rsidP="001D7AE4">
      <w:pPr>
        <w:tabs>
          <w:tab w:val="left" w:pos="720"/>
        </w:tabs>
        <w:spacing w:after="0" w:line="240" w:lineRule="auto"/>
        <w:ind w:left="3600" w:hanging="2880"/>
        <w:rPr>
          <w:rFonts w:ascii="Times New Roman" w:eastAsia="Times New Roman" w:hAnsi="Times New Roman" w:cs="Times New Roman"/>
          <w:sz w:val="24"/>
          <w:szCs w:val="24"/>
        </w:rPr>
      </w:pPr>
      <w:r w:rsidRPr="004A0CCC">
        <w:rPr>
          <w:rFonts w:ascii="Times New Roman" w:eastAsia="Times New Roman" w:hAnsi="Times New Roman" w:cs="Times New Roman"/>
          <w:sz w:val="24"/>
          <w:szCs w:val="24"/>
        </w:rPr>
        <w:t>7</w:t>
      </w:r>
      <w:r w:rsidR="00E20112" w:rsidRPr="004A0CCC">
        <w:rPr>
          <w:rFonts w:ascii="Times New Roman" w:eastAsia="Times New Roman" w:hAnsi="Times New Roman" w:cs="Times New Roman"/>
          <w:sz w:val="24"/>
          <w:szCs w:val="24"/>
        </w:rPr>
        <w:t>.pielikums</w:t>
      </w:r>
      <w:r w:rsidR="00E20112" w:rsidRPr="004A0CCC">
        <w:rPr>
          <w:rFonts w:ascii="Times New Roman" w:eastAsia="Times New Roman" w:hAnsi="Times New Roman" w:cs="Times New Roman"/>
          <w:sz w:val="24"/>
          <w:szCs w:val="24"/>
        </w:rPr>
        <w:tab/>
      </w:r>
      <w:r w:rsidR="001D7AE4" w:rsidRPr="004A0CCC">
        <w:rPr>
          <w:rFonts w:ascii="Times New Roman" w:eastAsia="Times New Roman" w:hAnsi="Times New Roman" w:cs="Times New Roman"/>
          <w:sz w:val="24"/>
          <w:szCs w:val="24"/>
        </w:rPr>
        <w:t>I</w:t>
      </w:r>
      <w:r w:rsidR="003F5306" w:rsidRPr="004A0CCC">
        <w:rPr>
          <w:rFonts w:ascii="Times New Roman" w:eastAsia="Times New Roman" w:hAnsi="Times New Roman" w:cs="Times New Roman"/>
          <w:sz w:val="24"/>
          <w:szCs w:val="24"/>
        </w:rPr>
        <w:t>nformācija par piesaistītajiem apakšuzņēmējiem un tiem nododamo darbu saraksts un apjoms;</w:t>
      </w:r>
    </w:p>
    <w:p w:rsidR="003F5306" w:rsidRPr="004A0CCC" w:rsidRDefault="00E50CFC" w:rsidP="00467101">
      <w:pPr>
        <w:tabs>
          <w:tab w:val="left" w:pos="720"/>
        </w:tabs>
        <w:spacing w:after="0" w:line="240" w:lineRule="auto"/>
        <w:ind w:left="3600" w:hanging="2880"/>
        <w:rPr>
          <w:rFonts w:ascii="Times New Roman" w:eastAsia="Times New Roman" w:hAnsi="Times New Roman" w:cs="Times New Roman"/>
          <w:sz w:val="24"/>
          <w:szCs w:val="24"/>
        </w:rPr>
      </w:pPr>
      <w:r w:rsidRPr="004A0CCC">
        <w:rPr>
          <w:rFonts w:ascii="Times New Roman" w:eastAsia="Times New Roman" w:hAnsi="Times New Roman" w:cs="Times New Roman"/>
          <w:sz w:val="24"/>
          <w:szCs w:val="24"/>
        </w:rPr>
        <w:t>8</w:t>
      </w:r>
      <w:r w:rsidR="003F5306" w:rsidRPr="004A0CCC">
        <w:rPr>
          <w:rFonts w:ascii="Times New Roman" w:eastAsia="Times New Roman" w:hAnsi="Times New Roman" w:cs="Times New Roman"/>
          <w:sz w:val="24"/>
          <w:szCs w:val="24"/>
        </w:rPr>
        <w:t>.pielikums</w:t>
      </w:r>
      <w:r w:rsidR="003F5306" w:rsidRPr="004A0CCC">
        <w:rPr>
          <w:rFonts w:ascii="Times New Roman" w:eastAsia="Times New Roman" w:hAnsi="Times New Roman" w:cs="Times New Roman"/>
          <w:sz w:val="24"/>
          <w:szCs w:val="24"/>
        </w:rPr>
        <w:tab/>
        <w:t>Pretendenta piesaistītā apakšuzņēmēja</w:t>
      </w:r>
      <w:r w:rsidR="003F5306" w:rsidRPr="004A0CCC">
        <w:rPr>
          <w:rFonts w:ascii="Times New Roman" w:eastAsia="Times New Roman" w:hAnsi="Times New Roman" w:cs="Times New Roman"/>
          <w:sz w:val="24"/>
          <w:szCs w:val="24"/>
          <w:lang w:eastAsia="ar-SA"/>
        </w:rPr>
        <w:t xml:space="preserve"> </w:t>
      </w:r>
      <w:r w:rsidR="009B3208" w:rsidRPr="004A0CCC">
        <w:rPr>
          <w:rFonts w:ascii="Times New Roman" w:eastAsia="Times New Roman" w:hAnsi="Times New Roman" w:cs="Times New Roman"/>
          <w:sz w:val="24"/>
          <w:szCs w:val="24"/>
          <w:lang w:eastAsia="ar-SA"/>
        </w:rPr>
        <w:t>apliecinājums</w:t>
      </w:r>
      <w:r w:rsidR="003F5306" w:rsidRPr="004A0CCC">
        <w:rPr>
          <w:rFonts w:ascii="Times New Roman" w:eastAsia="Times New Roman" w:hAnsi="Times New Roman" w:cs="Times New Roman"/>
          <w:sz w:val="24"/>
          <w:szCs w:val="24"/>
        </w:rPr>
        <w:t>;</w:t>
      </w:r>
    </w:p>
    <w:p w:rsidR="003F5306" w:rsidRPr="004A0CCC" w:rsidRDefault="00E50CFC"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9</w:t>
      </w:r>
      <w:r w:rsidR="003F5306" w:rsidRPr="004A0CCC">
        <w:rPr>
          <w:rFonts w:ascii="Times New Roman" w:eastAsia="Calibri" w:hAnsi="Times New Roman" w:cs="Times New Roman"/>
          <w:color w:val="000000"/>
          <w:sz w:val="24"/>
          <w:szCs w:val="24"/>
        </w:rPr>
        <w:t>.pielikums</w:t>
      </w:r>
      <w:r w:rsidR="003F5306" w:rsidRPr="004A0CCC">
        <w:rPr>
          <w:rFonts w:ascii="Times New Roman" w:eastAsia="Calibri" w:hAnsi="Times New Roman" w:cs="Times New Roman"/>
          <w:color w:val="000000"/>
          <w:sz w:val="24"/>
          <w:szCs w:val="24"/>
        </w:rPr>
        <w:tab/>
      </w:r>
      <w:r w:rsidR="001D7AE4" w:rsidRPr="004A0CCC">
        <w:rPr>
          <w:rFonts w:ascii="Times New Roman" w:eastAsia="Calibri" w:hAnsi="Times New Roman" w:cs="Times New Roman"/>
          <w:color w:val="000000"/>
          <w:sz w:val="24"/>
          <w:szCs w:val="24"/>
        </w:rPr>
        <w:tab/>
      </w:r>
      <w:r w:rsidR="002736E8" w:rsidRPr="004A0CCC">
        <w:rPr>
          <w:rFonts w:ascii="Times New Roman" w:eastAsia="Calibri" w:hAnsi="Times New Roman" w:cs="Times New Roman"/>
          <w:color w:val="000000"/>
          <w:sz w:val="24"/>
          <w:szCs w:val="24"/>
        </w:rPr>
        <w:t xml:space="preserve">Apliecinājums par pretendenta vai tā piesaistītā </w:t>
      </w:r>
      <w:r w:rsidR="002736E8" w:rsidRPr="004A0CCC">
        <w:rPr>
          <w:rFonts w:ascii="Times New Roman" w:eastAsia="Calibri" w:hAnsi="Times New Roman" w:cs="Times New Roman"/>
          <w:color w:val="000000"/>
          <w:sz w:val="24"/>
          <w:szCs w:val="24"/>
        </w:rPr>
        <w:tab/>
      </w:r>
      <w:r w:rsidR="002736E8" w:rsidRPr="004A0CCC">
        <w:rPr>
          <w:rFonts w:ascii="Times New Roman" w:eastAsia="Calibri" w:hAnsi="Times New Roman" w:cs="Times New Roman"/>
          <w:color w:val="000000"/>
          <w:sz w:val="24"/>
          <w:szCs w:val="24"/>
        </w:rPr>
        <w:tab/>
        <w:t xml:space="preserve">apakšuzņēmēja atbilstību mazā vai vidējā uzņēmuma </w:t>
      </w:r>
      <w:r w:rsidR="002736E8" w:rsidRPr="004A0CCC">
        <w:rPr>
          <w:rFonts w:ascii="Times New Roman" w:eastAsia="Calibri" w:hAnsi="Times New Roman" w:cs="Times New Roman"/>
          <w:color w:val="000000"/>
          <w:sz w:val="24"/>
          <w:szCs w:val="24"/>
        </w:rPr>
        <w:tab/>
        <w:t>statusam;</w:t>
      </w:r>
    </w:p>
    <w:p w:rsidR="002736E8" w:rsidRPr="004A0CCC" w:rsidRDefault="00E50CFC"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0CCC">
        <w:rPr>
          <w:rFonts w:ascii="Times New Roman" w:eastAsia="Calibri" w:hAnsi="Times New Roman" w:cs="Times New Roman"/>
          <w:color w:val="000000"/>
          <w:sz w:val="24"/>
          <w:szCs w:val="24"/>
        </w:rPr>
        <w:t>10</w:t>
      </w:r>
      <w:r w:rsidR="002736E8" w:rsidRPr="004A0CCC">
        <w:rPr>
          <w:rFonts w:ascii="Times New Roman" w:eastAsia="Calibri" w:hAnsi="Times New Roman" w:cs="Times New Roman"/>
          <w:color w:val="000000"/>
          <w:sz w:val="24"/>
          <w:szCs w:val="24"/>
        </w:rPr>
        <w:t>.pielikums</w:t>
      </w:r>
      <w:r w:rsidR="002736E8" w:rsidRPr="004A0CCC">
        <w:rPr>
          <w:rFonts w:ascii="Times New Roman" w:eastAsia="Calibri" w:hAnsi="Times New Roman" w:cs="Times New Roman"/>
          <w:color w:val="000000"/>
          <w:sz w:val="24"/>
          <w:szCs w:val="24"/>
        </w:rPr>
        <w:tab/>
      </w:r>
      <w:r w:rsidR="002736E8" w:rsidRPr="004A0CCC">
        <w:rPr>
          <w:rFonts w:ascii="Times New Roman" w:eastAsia="Calibri" w:hAnsi="Times New Roman" w:cs="Times New Roman"/>
          <w:color w:val="000000"/>
          <w:sz w:val="24"/>
          <w:szCs w:val="24"/>
        </w:rPr>
        <w:tab/>
        <w:t>Līguma projekts;</w:t>
      </w:r>
    </w:p>
    <w:p w:rsidR="00594799" w:rsidRPr="004A0CCC" w:rsidRDefault="00E50CFC" w:rsidP="00E20112">
      <w:pPr>
        <w:spacing w:after="0" w:line="240" w:lineRule="auto"/>
        <w:ind w:firstLine="720"/>
        <w:jc w:val="both"/>
        <w:rPr>
          <w:rFonts w:ascii="Times New Roman" w:eastAsia="Calibri" w:hAnsi="Times New Roman" w:cs="Times New Roman"/>
          <w:sz w:val="24"/>
          <w:szCs w:val="24"/>
        </w:rPr>
      </w:pPr>
      <w:r w:rsidRPr="004A0CCC">
        <w:rPr>
          <w:rFonts w:ascii="Times New Roman" w:eastAsia="Calibri" w:hAnsi="Times New Roman" w:cs="Times New Roman"/>
          <w:sz w:val="24"/>
          <w:szCs w:val="24"/>
        </w:rPr>
        <w:t>11</w:t>
      </w:r>
      <w:r w:rsidR="00093C18" w:rsidRPr="004A0CCC">
        <w:rPr>
          <w:rFonts w:ascii="Times New Roman" w:eastAsia="Calibri" w:hAnsi="Times New Roman" w:cs="Times New Roman"/>
          <w:sz w:val="24"/>
          <w:szCs w:val="24"/>
        </w:rPr>
        <w:t>.</w:t>
      </w:r>
      <w:r w:rsidR="00511D29" w:rsidRPr="004A0CCC">
        <w:rPr>
          <w:rFonts w:ascii="Times New Roman" w:eastAsia="Calibri" w:hAnsi="Times New Roman" w:cs="Times New Roman"/>
          <w:sz w:val="24"/>
          <w:szCs w:val="24"/>
        </w:rPr>
        <w:t xml:space="preserve"> pielikums</w:t>
      </w:r>
      <w:r w:rsidR="009B4F3A" w:rsidRPr="004A0CCC">
        <w:rPr>
          <w:rFonts w:ascii="Times New Roman" w:eastAsia="Calibri" w:hAnsi="Times New Roman" w:cs="Times New Roman"/>
          <w:sz w:val="24"/>
          <w:szCs w:val="24"/>
        </w:rPr>
        <w:tab/>
      </w:r>
      <w:r w:rsidR="00511D29" w:rsidRPr="004A0CCC">
        <w:rPr>
          <w:rFonts w:ascii="Times New Roman" w:eastAsia="Calibri" w:hAnsi="Times New Roman" w:cs="Times New Roman"/>
          <w:sz w:val="24"/>
          <w:szCs w:val="24"/>
        </w:rPr>
        <w:tab/>
      </w:r>
      <w:r w:rsidR="00594799" w:rsidRPr="004A0CCC">
        <w:rPr>
          <w:rFonts w:ascii="Times New Roman" w:eastAsia="Calibri" w:hAnsi="Times New Roman" w:cs="Times New Roman"/>
          <w:sz w:val="24"/>
          <w:szCs w:val="24"/>
        </w:rPr>
        <w:tab/>
      </w:r>
      <w:r w:rsidR="00511D29" w:rsidRPr="004A0CCC">
        <w:rPr>
          <w:rFonts w:ascii="Times New Roman" w:eastAsia="Calibri" w:hAnsi="Times New Roman" w:cs="Times New Roman"/>
          <w:sz w:val="24"/>
          <w:szCs w:val="24"/>
        </w:rPr>
        <w:t>Tehniskā</w:t>
      </w:r>
      <w:r w:rsidR="00093C18" w:rsidRPr="004A0CCC">
        <w:rPr>
          <w:rFonts w:ascii="Times New Roman" w:eastAsia="Calibri" w:hAnsi="Times New Roman" w:cs="Times New Roman"/>
          <w:sz w:val="24"/>
          <w:szCs w:val="24"/>
        </w:rPr>
        <w:t>s</w:t>
      </w:r>
      <w:r w:rsidR="00511D29" w:rsidRPr="004A0CCC">
        <w:rPr>
          <w:rFonts w:ascii="Times New Roman" w:eastAsia="Calibri" w:hAnsi="Times New Roman" w:cs="Times New Roman"/>
          <w:sz w:val="24"/>
          <w:szCs w:val="24"/>
        </w:rPr>
        <w:t xml:space="preserve"> specifikācija</w:t>
      </w:r>
      <w:r w:rsidR="00093C18" w:rsidRPr="004A0CCC">
        <w:rPr>
          <w:rFonts w:ascii="Times New Roman" w:eastAsia="Calibri" w:hAnsi="Times New Roman" w:cs="Times New Roman"/>
          <w:sz w:val="24"/>
          <w:szCs w:val="24"/>
        </w:rPr>
        <w:t>s</w:t>
      </w:r>
      <w:r w:rsidR="00E43ABD" w:rsidRPr="004A0CCC">
        <w:rPr>
          <w:rFonts w:ascii="Times New Roman" w:eastAsia="Calibri" w:hAnsi="Times New Roman" w:cs="Times New Roman"/>
          <w:sz w:val="24"/>
          <w:szCs w:val="24"/>
        </w:rPr>
        <w:t xml:space="preserve"> </w:t>
      </w:r>
      <w:r w:rsidRPr="004A0CCC">
        <w:rPr>
          <w:rFonts w:ascii="Times New Roman" w:eastAsia="Calibri" w:hAnsi="Times New Roman" w:cs="Times New Roman"/>
          <w:sz w:val="24"/>
          <w:szCs w:val="24"/>
        </w:rPr>
        <w:t>(11.1.-11.7)</w:t>
      </w:r>
    </w:p>
    <w:p w:rsidR="00EE1F99" w:rsidRPr="00B55A39" w:rsidRDefault="00EE1F99" w:rsidP="00511D29">
      <w:pPr>
        <w:spacing w:after="0" w:line="240" w:lineRule="auto"/>
        <w:ind w:firstLine="720"/>
        <w:jc w:val="both"/>
        <w:rPr>
          <w:rFonts w:ascii="Times New Roman" w:eastAsia="Calibri" w:hAnsi="Times New Roman" w:cs="Times New Roman"/>
          <w:sz w:val="24"/>
          <w:szCs w:val="24"/>
        </w:rPr>
      </w:pP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r w:rsidR="00276459">
        <w:rPr>
          <w:rFonts w:ascii="Times New Roman" w:eastAsia="Times New Roman" w:hAnsi="Times New Roman" w:cs="Times New Roman"/>
          <w:sz w:val="24"/>
          <w:szCs w:val="24"/>
        </w:rPr>
        <w:t>ar</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w:t>
      </w:r>
      <w:r w:rsidR="00951821">
        <w:rPr>
          <w:rFonts w:ascii="Times New Roman" w:eastAsia="Times New Roman" w:hAnsi="Times New Roman" w:cs="Times New Roman"/>
          <w:sz w:val="24"/>
          <w:szCs w:val="24"/>
        </w:rPr>
        <w:t>Nr.</w:t>
      </w:r>
      <w:r w:rsidR="00951821" w:rsidRPr="002677D2">
        <w:rPr>
          <w:rFonts w:ascii="Times New Roman" w:eastAsia="Times New Roman" w:hAnsi="Times New Roman" w:cs="Times New Roman"/>
          <w:sz w:val="24"/>
          <w:szCs w:val="24"/>
        </w:rPr>
        <w:t>PNP</w:t>
      </w:r>
      <w:r w:rsidR="001E359C">
        <w:rPr>
          <w:rFonts w:ascii="Times New Roman" w:eastAsia="Times New Roman" w:hAnsi="Times New Roman" w:cs="Times New Roman"/>
          <w:sz w:val="24"/>
          <w:szCs w:val="24"/>
        </w:rPr>
        <w:t>2017/30</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Default="00951821" w:rsidP="00951821">
      <w:pPr>
        <w:spacing w:after="0" w:line="240" w:lineRule="auto"/>
        <w:jc w:val="right"/>
        <w:rPr>
          <w:rFonts w:ascii="Times New Roman" w:eastAsia="Times New Roman" w:hAnsi="Times New Roman" w:cs="Times New Roman"/>
          <w:b/>
          <w:sz w:val="24"/>
          <w:szCs w:val="24"/>
        </w:rPr>
      </w:pPr>
    </w:p>
    <w:p w:rsidR="00182E4B" w:rsidRPr="00E43ABD" w:rsidRDefault="00182E4B" w:rsidP="00951821">
      <w:pPr>
        <w:spacing w:after="0" w:line="240" w:lineRule="auto"/>
        <w:jc w:val="right"/>
        <w:rPr>
          <w:rFonts w:ascii="Times New Roman" w:eastAsia="Times New Roman" w:hAnsi="Times New Roman" w:cs="Times New Roman"/>
          <w:b/>
          <w:sz w:val="24"/>
          <w:szCs w:val="24"/>
        </w:rPr>
      </w:pPr>
    </w:p>
    <w:p w:rsidR="00182E4B" w:rsidRDefault="00182E4B" w:rsidP="00182E4B">
      <w:pPr>
        <w:spacing w:after="0"/>
        <w:jc w:val="center"/>
        <w:rPr>
          <w:rFonts w:ascii="Calibri" w:eastAsia="Times New Roman" w:hAnsi="Calibri" w:cs="Times New Roman"/>
        </w:rPr>
      </w:pPr>
      <w:r>
        <w:rPr>
          <w:rFonts w:ascii="Times New Roman" w:eastAsia="Times New Roman" w:hAnsi="Times New Roman" w:cs="Times New Roman"/>
          <w:b/>
          <w:sz w:val="28"/>
          <w:szCs w:val="28"/>
        </w:rPr>
        <w:t>FINANŠU PIEDĀVĀJUMS</w:t>
      </w:r>
    </w:p>
    <w:p w:rsidR="00182E4B" w:rsidRDefault="00276459" w:rsidP="00182E4B">
      <w:pPr>
        <w:spacing w:after="0"/>
        <w:jc w:val="center"/>
        <w:rPr>
          <w:rFonts w:ascii="Calibri" w:eastAsia="Times New Roman" w:hAnsi="Calibri" w:cs="Times New Roman"/>
          <w:b/>
          <w:sz w:val="24"/>
          <w:szCs w:val="24"/>
        </w:rPr>
      </w:pPr>
      <w:r>
        <w:rPr>
          <w:rFonts w:ascii="Times New Roman" w:eastAsia="Times New Roman" w:hAnsi="Times New Roman" w:cs="Times New Roman"/>
          <w:b/>
          <w:sz w:val="24"/>
          <w:szCs w:val="24"/>
        </w:rPr>
        <w:t>iepirkuma</w:t>
      </w:r>
    </w:p>
    <w:p w:rsidR="00182E4B" w:rsidRDefault="00182E4B" w:rsidP="00182E4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76459">
        <w:rPr>
          <w:rFonts w:ascii="Times New Roman" w:eastAsia="Times New Roman" w:hAnsi="Times New Roman" w:cs="Times New Roman"/>
          <w:b/>
          <w:bCs/>
          <w:sz w:val="28"/>
          <w:szCs w:val="28"/>
        </w:rPr>
        <w:t>Datortehnikas un b</w:t>
      </w:r>
      <w:r>
        <w:rPr>
          <w:rFonts w:ascii="Times New Roman" w:eastAsia="Times New Roman" w:hAnsi="Times New Roman" w:cs="Times New Roman"/>
          <w:b/>
          <w:bCs/>
          <w:sz w:val="28"/>
          <w:szCs w:val="28"/>
        </w:rPr>
        <w:t>iroja tehnikas iegāde Priekules novada pašvaldības vajadzībām”</w:t>
      </w:r>
    </w:p>
    <w:p w:rsidR="009145FB" w:rsidRPr="009145FB" w:rsidRDefault="009145FB" w:rsidP="00182E4B">
      <w:pPr>
        <w:spacing w:after="0"/>
        <w:jc w:val="center"/>
        <w:rPr>
          <w:rFonts w:ascii="Times New Roman" w:eastAsia="Times New Roman" w:hAnsi="Times New Roman" w:cs="Times New Roman"/>
          <w:b/>
          <w:bCs/>
          <w:sz w:val="28"/>
          <w:szCs w:val="28"/>
        </w:rPr>
      </w:pPr>
      <w:r w:rsidRPr="009145FB">
        <w:rPr>
          <w:rFonts w:ascii="Times New Roman" w:eastAsia="Times New Roman" w:hAnsi="Times New Roman" w:cs="Times New Roman"/>
          <w:b/>
          <w:bCs/>
          <w:sz w:val="28"/>
          <w:szCs w:val="28"/>
        </w:rPr>
        <w:t>1.daļai “Drukas iekārtas”</w:t>
      </w:r>
    </w:p>
    <w:p w:rsidR="00182E4B" w:rsidRDefault="00182E4B" w:rsidP="00182E4B">
      <w:pPr>
        <w:spacing w:after="0"/>
        <w:rPr>
          <w:rFonts w:ascii="Times New Roman" w:eastAsia="Times New Roman" w:hAnsi="Times New Roman" w:cs="Times New Roman"/>
          <w:b/>
          <w:sz w:val="24"/>
          <w:szCs w:val="24"/>
        </w:rPr>
      </w:pPr>
    </w:p>
    <w:p w:rsidR="00182E4B" w:rsidRDefault="00182E4B" w:rsidP="00182E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W w:w="9081" w:type="dxa"/>
        <w:tblCellMar>
          <w:left w:w="10" w:type="dxa"/>
          <w:right w:w="10" w:type="dxa"/>
        </w:tblCellMar>
        <w:tblLook w:val="04A0" w:firstRow="1" w:lastRow="0" w:firstColumn="1" w:lastColumn="0" w:noHBand="0" w:noVBand="1"/>
      </w:tblPr>
      <w:tblGrid>
        <w:gridCol w:w="2976"/>
        <w:gridCol w:w="6105"/>
      </w:tblGrid>
      <w:tr w:rsidR="00182E4B" w:rsidTr="00182E4B">
        <w:trPr>
          <w:trHeight w:val="317"/>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Rekvizīti</w:t>
            </w:r>
          </w:p>
        </w:tc>
      </w:tr>
      <w:tr w:rsidR="00182E4B" w:rsidTr="00182E4B">
        <w:trPr>
          <w:trHeight w:val="225"/>
        </w:trPr>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E4B" w:rsidRDefault="00182E4B">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tc>
      </w:tr>
      <w:tr w:rsidR="00182E4B" w:rsidTr="00182E4B">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Fakss:</w:t>
            </w:r>
          </w:p>
        </w:tc>
      </w:tr>
      <w:tr w:rsidR="00182E4B" w:rsidTr="00182E4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4B" w:rsidRDefault="00182E4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182E4B" w:rsidRDefault="00182E4B" w:rsidP="00182E4B">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2. KONTAKTPERSONA</w:t>
      </w:r>
    </w:p>
    <w:tbl>
      <w:tblPr>
        <w:tblW w:w="9067" w:type="dxa"/>
        <w:tblCellMar>
          <w:left w:w="10" w:type="dxa"/>
          <w:right w:w="10" w:type="dxa"/>
        </w:tblCellMar>
        <w:tblLook w:val="04A0" w:firstRow="1" w:lastRow="0" w:firstColumn="1" w:lastColumn="0" w:noHBand="0" w:noVBand="1"/>
      </w:tblPr>
      <w:tblGrid>
        <w:gridCol w:w="2972"/>
        <w:gridCol w:w="6095"/>
      </w:tblGrid>
      <w:tr w:rsidR="00182E4B" w:rsidTr="00182E4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E4B" w:rsidRDefault="00182E4B">
            <w:pPr>
              <w:spacing w:after="0"/>
              <w:jc w:val="both"/>
              <w:rPr>
                <w:rFonts w:ascii="Times New Roman" w:eastAsia="Times New Roman" w:hAnsi="Times New Roman" w:cs="Times New Roman"/>
                <w:sz w:val="24"/>
                <w:szCs w:val="24"/>
              </w:rPr>
            </w:pPr>
          </w:p>
        </w:tc>
      </w:tr>
      <w:tr w:rsidR="00182E4B" w:rsidTr="00182E4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E4B" w:rsidRDefault="00182E4B">
            <w:pPr>
              <w:spacing w:after="0"/>
              <w:jc w:val="both"/>
              <w:rPr>
                <w:rFonts w:ascii="Times New Roman" w:eastAsia="Times New Roman" w:hAnsi="Times New Roman" w:cs="Times New Roman"/>
                <w:sz w:val="24"/>
                <w:szCs w:val="24"/>
              </w:rPr>
            </w:pPr>
          </w:p>
        </w:tc>
      </w:tr>
      <w:tr w:rsidR="00182E4B" w:rsidTr="00182E4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E4B" w:rsidRDefault="00182E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E4B" w:rsidRDefault="00182E4B">
            <w:pPr>
              <w:spacing w:after="0"/>
              <w:jc w:val="both"/>
              <w:rPr>
                <w:rFonts w:ascii="Times New Roman" w:eastAsia="Times New Roman" w:hAnsi="Times New Roman" w:cs="Times New Roman"/>
                <w:sz w:val="24"/>
                <w:szCs w:val="24"/>
              </w:rPr>
            </w:pPr>
          </w:p>
        </w:tc>
      </w:tr>
    </w:tbl>
    <w:p w:rsidR="00182E4B" w:rsidRDefault="00182E4B" w:rsidP="00182E4B">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3. PIEDĀVĀJUMS</w:t>
      </w:r>
    </w:p>
    <w:p w:rsidR="00182E4B" w:rsidRDefault="00182E4B" w:rsidP="00182E4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Mēs apņemamies veikt atbilstošās tehnikas piegādi Priekules novada pašvaldībai saskaņā ar iepirkuma nolikumā norādītajiem nosacījumiem un atbilstoši tehniskajai specifikācijai - piedāvājumam. </w:t>
      </w:r>
    </w:p>
    <w:p w:rsidR="00182E4B" w:rsidRDefault="00182E4B" w:rsidP="00182E4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W w:w="9060" w:type="dxa"/>
        <w:tblInd w:w="5" w:type="dxa"/>
        <w:tblLayout w:type="fixed"/>
        <w:tblLook w:val="04A0" w:firstRow="1" w:lastRow="0" w:firstColumn="1" w:lastColumn="0" w:noHBand="0" w:noVBand="1"/>
      </w:tblPr>
      <w:tblGrid>
        <w:gridCol w:w="3107"/>
        <w:gridCol w:w="1276"/>
        <w:gridCol w:w="1275"/>
        <w:gridCol w:w="1560"/>
        <w:gridCol w:w="1842"/>
      </w:tblGrid>
      <w:tr w:rsidR="00182E4B" w:rsidTr="009145FB">
        <w:trPr>
          <w:trHeight w:val="780"/>
        </w:trPr>
        <w:tc>
          <w:tcPr>
            <w:tcW w:w="3107" w:type="dxa"/>
            <w:tcBorders>
              <w:top w:val="single" w:sz="4" w:space="0" w:color="auto"/>
              <w:left w:val="single" w:sz="4" w:space="0" w:color="auto"/>
              <w:bottom w:val="single" w:sz="12" w:space="0" w:color="auto"/>
              <w:right w:val="single" w:sz="4" w:space="0" w:color="auto"/>
            </w:tcBorders>
            <w:vAlign w:val="center"/>
            <w:hideMark/>
          </w:tcPr>
          <w:p w:rsidR="00182E4B" w:rsidRDefault="00182E4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priekšmeta nosaukums</w:t>
            </w:r>
          </w:p>
        </w:tc>
        <w:tc>
          <w:tcPr>
            <w:tcW w:w="1276" w:type="dxa"/>
            <w:tcBorders>
              <w:top w:val="single" w:sz="4" w:space="0" w:color="auto"/>
              <w:left w:val="nil"/>
              <w:bottom w:val="single" w:sz="12" w:space="0" w:color="auto"/>
              <w:right w:val="single" w:sz="4" w:space="0" w:color="auto"/>
            </w:tcBorders>
            <w:hideMark/>
          </w:tcPr>
          <w:p w:rsidR="00182E4B" w:rsidRDefault="00182E4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182E4B" w:rsidRDefault="00182E4B">
            <w:pPr>
              <w:spacing w:after="0"/>
              <w:jc w:val="center"/>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
                <w:bCs/>
                <w:color w:val="000000"/>
                <w:lang w:eastAsia="lv-LV"/>
              </w:rPr>
              <w:t>specifi-kācijā</w:t>
            </w:r>
            <w:proofErr w:type="spellEnd"/>
          </w:p>
        </w:tc>
        <w:tc>
          <w:tcPr>
            <w:tcW w:w="1275" w:type="dxa"/>
            <w:tcBorders>
              <w:top w:val="single" w:sz="4" w:space="0" w:color="auto"/>
              <w:left w:val="single" w:sz="4" w:space="0" w:color="auto"/>
              <w:bottom w:val="single" w:sz="12" w:space="0" w:color="auto"/>
              <w:right w:val="single" w:sz="4" w:space="0" w:color="auto"/>
            </w:tcBorders>
            <w:vAlign w:val="center"/>
            <w:hideMark/>
          </w:tcPr>
          <w:p w:rsidR="00182E4B" w:rsidRDefault="00182E4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Vienības cena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c>
          <w:tcPr>
            <w:tcW w:w="1560" w:type="dxa"/>
            <w:tcBorders>
              <w:top w:val="single" w:sz="4" w:space="0" w:color="auto"/>
              <w:left w:val="nil"/>
              <w:bottom w:val="single" w:sz="12" w:space="0" w:color="auto"/>
              <w:right w:val="single" w:sz="4" w:space="0" w:color="auto"/>
            </w:tcBorders>
            <w:vAlign w:val="center"/>
            <w:hideMark/>
          </w:tcPr>
          <w:p w:rsidR="00182E4B" w:rsidRDefault="00182E4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Piegādājamo vienību skaits       </w:t>
            </w:r>
            <w:r>
              <w:rPr>
                <w:rFonts w:ascii="Times New Roman" w:eastAsia="Times New Roman" w:hAnsi="Times New Roman" w:cs="Times New Roman"/>
                <w:color w:val="000000"/>
                <w:lang w:eastAsia="lv-LV"/>
              </w:rPr>
              <w:t>(gab.)</w:t>
            </w:r>
          </w:p>
        </w:tc>
        <w:tc>
          <w:tcPr>
            <w:tcW w:w="1842" w:type="dxa"/>
            <w:tcBorders>
              <w:top w:val="single" w:sz="4" w:space="0" w:color="auto"/>
              <w:left w:val="nil"/>
              <w:bottom w:val="single" w:sz="12" w:space="0" w:color="auto"/>
              <w:right w:val="single" w:sz="4" w:space="0" w:color="auto"/>
            </w:tcBorders>
            <w:vAlign w:val="center"/>
            <w:hideMark/>
          </w:tcPr>
          <w:p w:rsidR="00182E4B" w:rsidRDefault="00182E4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r>
      <w:tr w:rsidR="00182E4B" w:rsidTr="009145FB">
        <w:trPr>
          <w:trHeight w:val="240"/>
        </w:trPr>
        <w:tc>
          <w:tcPr>
            <w:tcW w:w="3107" w:type="dxa"/>
            <w:tcBorders>
              <w:top w:val="single" w:sz="12" w:space="0" w:color="auto"/>
              <w:left w:val="single" w:sz="4" w:space="0" w:color="auto"/>
              <w:bottom w:val="single" w:sz="4" w:space="0" w:color="auto"/>
              <w:right w:val="single" w:sz="4" w:space="0" w:color="auto"/>
            </w:tcBorders>
            <w:noWrap/>
            <w:vAlign w:val="center"/>
          </w:tcPr>
          <w:p w:rsidR="00182E4B" w:rsidRDefault="009145FB">
            <w:pPr>
              <w:spacing w:after="0"/>
              <w:rPr>
                <w:rFonts w:ascii="Times New Roman" w:eastAsia="Times New Roman" w:hAnsi="Times New Roman" w:cs="Times New Roman"/>
                <w:color w:val="000000"/>
                <w:lang w:eastAsia="lv-LV"/>
              </w:rPr>
            </w:pPr>
            <w:r w:rsidRPr="009145FB">
              <w:rPr>
                <w:rFonts w:ascii="Times New Roman" w:eastAsia="Times New Roman" w:hAnsi="Times New Roman" w:cs="Times New Roman"/>
                <w:color w:val="000000"/>
                <w:lang w:eastAsia="lv-LV"/>
              </w:rPr>
              <w:t>Krāsains tintes printeris</w:t>
            </w:r>
          </w:p>
        </w:tc>
        <w:tc>
          <w:tcPr>
            <w:tcW w:w="1276" w:type="dxa"/>
            <w:tcBorders>
              <w:top w:val="single" w:sz="12" w:space="0" w:color="auto"/>
              <w:left w:val="nil"/>
              <w:bottom w:val="single" w:sz="4" w:space="0" w:color="auto"/>
              <w:right w:val="single" w:sz="4" w:space="0" w:color="auto"/>
            </w:tcBorders>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single" w:sz="12" w:space="0" w:color="auto"/>
              <w:left w:val="nil"/>
              <w:bottom w:val="single" w:sz="4" w:space="0" w:color="auto"/>
              <w:right w:val="single" w:sz="4" w:space="0" w:color="auto"/>
            </w:tcBorders>
            <w:noWrap/>
            <w:vAlign w:val="center"/>
          </w:tcPr>
          <w:p w:rsidR="009145F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842" w:type="dxa"/>
            <w:tcBorders>
              <w:top w:val="single" w:sz="12" w:space="0" w:color="auto"/>
              <w:left w:val="nil"/>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182E4B" w:rsidRDefault="009145FB">
            <w:pPr>
              <w:spacing w:after="0"/>
              <w:rPr>
                <w:rFonts w:ascii="Times New Roman" w:eastAsia="Times New Roman" w:hAnsi="Times New Roman" w:cs="Times New Roman"/>
                <w:color w:val="000000"/>
                <w:lang w:eastAsia="lv-LV"/>
              </w:rPr>
            </w:pPr>
            <w:r w:rsidRPr="009145FB">
              <w:rPr>
                <w:rFonts w:ascii="Times New Roman" w:eastAsia="Times New Roman" w:hAnsi="Times New Roman" w:cs="Times New Roman"/>
                <w:color w:val="000000"/>
                <w:lang w:eastAsia="lv-LV"/>
              </w:rPr>
              <w:t>Krāsains lāzerprinteris</w:t>
            </w:r>
          </w:p>
        </w:tc>
        <w:tc>
          <w:tcPr>
            <w:tcW w:w="1276" w:type="dxa"/>
            <w:tcBorders>
              <w:top w:val="nil"/>
              <w:left w:val="nil"/>
              <w:bottom w:val="single" w:sz="4" w:space="0" w:color="auto"/>
              <w:right w:val="single" w:sz="4" w:space="0" w:color="auto"/>
            </w:tcBorders>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1275"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182E4B" w:rsidRDefault="009145FB">
            <w:pPr>
              <w:spacing w:after="0"/>
              <w:rPr>
                <w:rFonts w:ascii="Times New Roman" w:eastAsia="Times New Roman" w:hAnsi="Times New Roman" w:cs="Times New Roman"/>
                <w:color w:val="000000"/>
                <w:lang w:eastAsia="lv-LV"/>
              </w:rPr>
            </w:pPr>
            <w:proofErr w:type="spellStart"/>
            <w:r w:rsidRPr="009145FB">
              <w:rPr>
                <w:rFonts w:ascii="Times New Roman" w:eastAsia="Times New Roman" w:hAnsi="Times New Roman" w:cs="Times New Roman"/>
                <w:color w:val="000000"/>
                <w:lang w:eastAsia="lv-LV"/>
              </w:rPr>
              <w:t>Multifunkcionālā</w:t>
            </w:r>
            <w:proofErr w:type="spellEnd"/>
            <w:r w:rsidRPr="009145FB">
              <w:rPr>
                <w:rFonts w:ascii="Times New Roman" w:eastAsia="Times New Roman" w:hAnsi="Times New Roman" w:cs="Times New Roman"/>
                <w:color w:val="000000"/>
                <w:lang w:eastAsia="lv-LV"/>
              </w:rPr>
              <w:t xml:space="preserve"> iekārta</w:t>
            </w:r>
          </w:p>
        </w:tc>
        <w:tc>
          <w:tcPr>
            <w:tcW w:w="1276" w:type="dxa"/>
            <w:tcBorders>
              <w:top w:val="nil"/>
              <w:left w:val="nil"/>
              <w:bottom w:val="single" w:sz="4" w:space="0" w:color="auto"/>
              <w:right w:val="single" w:sz="4" w:space="0" w:color="auto"/>
            </w:tcBorders>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1275"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182E4B" w:rsidRDefault="009145FB">
            <w:pPr>
              <w:spacing w:after="0"/>
              <w:rPr>
                <w:rFonts w:ascii="Times New Roman" w:eastAsia="Times New Roman" w:hAnsi="Times New Roman" w:cs="Times New Roman"/>
                <w:color w:val="000000"/>
                <w:lang w:eastAsia="lv-LV"/>
              </w:rPr>
            </w:pPr>
            <w:r w:rsidRPr="009145FB">
              <w:rPr>
                <w:rFonts w:ascii="Times New Roman" w:eastAsia="Times New Roman" w:hAnsi="Times New Roman" w:cs="Times New Roman"/>
                <w:color w:val="000000"/>
                <w:lang w:eastAsia="lv-LV"/>
              </w:rPr>
              <w:t>Melnbalts lāzerprinteris</w:t>
            </w:r>
          </w:p>
        </w:tc>
        <w:tc>
          <w:tcPr>
            <w:tcW w:w="1276" w:type="dxa"/>
            <w:tcBorders>
              <w:top w:val="nil"/>
              <w:left w:val="nil"/>
              <w:bottom w:val="single" w:sz="4" w:space="0" w:color="auto"/>
              <w:right w:val="single" w:sz="4" w:space="0" w:color="auto"/>
            </w:tcBorders>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w:t>
            </w:r>
          </w:p>
        </w:tc>
        <w:tc>
          <w:tcPr>
            <w:tcW w:w="1275"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182E4B" w:rsidRDefault="009145FB">
            <w:pPr>
              <w:spacing w:after="0"/>
              <w:rPr>
                <w:rFonts w:ascii="Times New Roman" w:eastAsia="Times New Roman" w:hAnsi="Times New Roman" w:cs="Times New Roman"/>
                <w:color w:val="000000"/>
                <w:lang w:eastAsia="lv-LV"/>
              </w:rPr>
            </w:pPr>
            <w:proofErr w:type="spellStart"/>
            <w:r w:rsidRPr="009145FB">
              <w:rPr>
                <w:rFonts w:ascii="Times New Roman" w:eastAsia="Times New Roman" w:hAnsi="Times New Roman" w:cs="Times New Roman"/>
                <w:color w:val="000000"/>
                <w:lang w:eastAsia="lv-LV"/>
              </w:rPr>
              <w:t>Multifunkcionālā</w:t>
            </w:r>
            <w:proofErr w:type="spellEnd"/>
            <w:r w:rsidRPr="009145FB">
              <w:rPr>
                <w:rFonts w:ascii="Times New Roman" w:eastAsia="Times New Roman" w:hAnsi="Times New Roman" w:cs="Times New Roman"/>
                <w:color w:val="000000"/>
                <w:lang w:eastAsia="lv-LV"/>
              </w:rPr>
              <w:t xml:space="preserve"> iekārta</w:t>
            </w:r>
          </w:p>
        </w:tc>
        <w:tc>
          <w:tcPr>
            <w:tcW w:w="1276" w:type="dxa"/>
            <w:tcBorders>
              <w:top w:val="nil"/>
              <w:left w:val="nil"/>
              <w:bottom w:val="single" w:sz="4" w:space="0" w:color="auto"/>
              <w:right w:val="single" w:sz="4" w:space="0" w:color="auto"/>
            </w:tcBorders>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1275"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182E4B" w:rsidRDefault="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300"/>
        </w:trPr>
        <w:tc>
          <w:tcPr>
            <w:tcW w:w="3107" w:type="dxa"/>
            <w:tcBorders>
              <w:top w:val="single" w:sz="12" w:space="0" w:color="auto"/>
              <w:left w:val="nil"/>
              <w:bottom w:val="nil"/>
              <w:right w:val="nil"/>
            </w:tcBorders>
            <w:noWrap/>
            <w:vAlign w:val="center"/>
            <w:hideMark/>
          </w:tcPr>
          <w:p w:rsidR="00182E4B" w:rsidRDefault="00182E4B">
            <w:pPr>
              <w:spacing w:after="0"/>
            </w:pPr>
          </w:p>
        </w:tc>
        <w:tc>
          <w:tcPr>
            <w:tcW w:w="1276" w:type="dxa"/>
            <w:tcBorders>
              <w:top w:val="single" w:sz="12" w:space="0" w:color="auto"/>
              <w:left w:val="nil"/>
              <w:bottom w:val="nil"/>
              <w:right w:val="nil"/>
            </w:tcBorders>
          </w:tcPr>
          <w:p w:rsidR="00182E4B" w:rsidRDefault="00182E4B">
            <w:pPr>
              <w:spacing w:after="0"/>
              <w:jc w:val="right"/>
              <w:rPr>
                <w:rFonts w:ascii="Times New Roman" w:eastAsia="Times New Roman" w:hAnsi="Times New Roman" w:cs="Times New Roman"/>
                <w:b/>
                <w:bCs/>
                <w:color w:val="000000"/>
                <w:lang w:eastAsia="lv-LV"/>
              </w:rPr>
            </w:pPr>
          </w:p>
        </w:tc>
        <w:tc>
          <w:tcPr>
            <w:tcW w:w="2835" w:type="dxa"/>
            <w:gridSpan w:val="2"/>
            <w:tcBorders>
              <w:top w:val="single" w:sz="12" w:space="0" w:color="auto"/>
              <w:left w:val="nil"/>
              <w:bottom w:val="nil"/>
              <w:right w:val="nil"/>
            </w:tcBorders>
            <w:vAlign w:val="center"/>
            <w:hideMark/>
          </w:tcPr>
          <w:p w:rsidR="00182E4B" w:rsidRDefault="00182E4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bez PVN  </w:t>
            </w:r>
            <w:r>
              <w:rPr>
                <w:rFonts w:ascii="Times New Roman" w:eastAsia="Times New Roman" w:hAnsi="Times New Roman" w:cs="Times New Roman"/>
                <w:bCs/>
                <w:color w:val="000000"/>
                <w:lang w:eastAsia="lv-LV"/>
              </w:rPr>
              <w:t>(EUR)</w:t>
            </w:r>
          </w:p>
        </w:tc>
        <w:tc>
          <w:tcPr>
            <w:tcW w:w="1842" w:type="dxa"/>
            <w:tcBorders>
              <w:top w:val="single" w:sz="12" w:space="0" w:color="auto"/>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300"/>
        </w:trPr>
        <w:tc>
          <w:tcPr>
            <w:tcW w:w="3107" w:type="dxa"/>
            <w:noWrap/>
            <w:vAlign w:val="center"/>
            <w:hideMark/>
          </w:tcPr>
          <w:p w:rsidR="00182E4B" w:rsidRDefault="00182E4B">
            <w:pPr>
              <w:spacing w:after="0"/>
            </w:pPr>
          </w:p>
        </w:tc>
        <w:tc>
          <w:tcPr>
            <w:tcW w:w="1276" w:type="dxa"/>
          </w:tcPr>
          <w:p w:rsidR="00182E4B" w:rsidRDefault="00182E4B">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182E4B" w:rsidRDefault="00182E4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PVN, 21%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182E4B" w:rsidTr="009145FB">
        <w:trPr>
          <w:trHeight w:val="300"/>
        </w:trPr>
        <w:tc>
          <w:tcPr>
            <w:tcW w:w="3107" w:type="dxa"/>
            <w:noWrap/>
            <w:vAlign w:val="center"/>
            <w:hideMark/>
          </w:tcPr>
          <w:p w:rsidR="00182E4B" w:rsidRDefault="00182E4B">
            <w:pPr>
              <w:spacing w:after="0"/>
            </w:pPr>
          </w:p>
        </w:tc>
        <w:tc>
          <w:tcPr>
            <w:tcW w:w="1276" w:type="dxa"/>
          </w:tcPr>
          <w:p w:rsidR="00182E4B" w:rsidRDefault="00182E4B">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182E4B" w:rsidRDefault="00182E4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ar PVN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182E4B" w:rsidRDefault="00182E4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bl>
    <w:p w:rsidR="00182E4B" w:rsidRDefault="00182E4B" w:rsidP="00182E4B">
      <w:pPr>
        <w:spacing w:before="120" w:after="0"/>
        <w:jc w:val="both"/>
        <w:rPr>
          <w:rFonts w:ascii="Times New Roman" w:eastAsia="Times New Roman" w:hAnsi="Times New Roman" w:cs="Times New Roman"/>
          <w:sz w:val="24"/>
          <w:szCs w:val="24"/>
        </w:rPr>
      </w:pPr>
    </w:p>
    <w:p w:rsidR="00182E4B" w:rsidRDefault="00182E4B" w:rsidP="00182E4B">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Apliecinām, ka esam pilnībā iepazinušies ar iepirkuma dokumentiem, tajā skaitā ar tehnisko specifikāciju, tajā norādītajām prasībām. Apliecinām, ka finanšu piedāvājumā ir iekļauti visi ar tehnikas piegādi saistītie izdevumi. Mums nav nekādu neskaidrību un pretenziju tagad, kā arī atsakāmies tādas celt visā līguma darbības laikā.</w:t>
      </w:r>
    </w:p>
    <w:p w:rsidR="00182E4B" w:rsidRDefault="00182E4B" w:rsidP="00182E4B">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Apliecinām, ka mums ir </w:t>
      </w:r>
      <w:r>
        <w:rPr>
          <w:rFonts w:ascii="Times New Roman" w:eastAsia="Times New Roman" w:hAnsi="Times New Roman" w:cs="Times New Roman"/>
          <w:color w:val="000000"/>
          <w:sz w:val="24"/>
          <w:szCs w:val="24"/>
        </w:rPr>
        <w:t>pieejami finanšu resursi, lai nodrošinātu nepieciešamos līdzekļus līguma izpildei.</w:t>
      </w:r>
    </w:p>
    <w:p w:rsidR="00182E4B" w:rsidRDefault="00182E4B" w:rsidP="00182E4B">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43ABD">
        <w:rPr>
          <w:rFonts w:ascii="Times New Roman" w:eastAsia="Times New Roman" w:hAnsi="Times New Roman" w:cs="Times New Roman"/>
          <w:sz w:val="24"/>
          <w:szCs w:val="24"/>
        </w:rPr>
        <w:t>Ja mūsu piedāvājums tiks pieņemts, mēs apņemamies nodrošināt noteiktās garantijas prasības</w:t>
      </w:r>
    </w:p>
    <w:p w:rsidR="00182E4B" w:rsidRDefault="00182E4B" w:rsidP="00182E4B">
      <w:pPr>
        <w:spacing w:after="0"/>
        <w:jc w:val="both"/>
        <w:rPr>
          <w:rFonts w:ascii="Times New Roman" w:eastAsia="Times New Roman" w:hAnsi="Times New Roman" w:cs="Times New Roman"/>
          <w:sz w:val="24"/>
          <w:szCs w:val="24"/>
        </w:rPr>
      </w:pPr>
    </w:p>
    <w:p w:rsidR="00182E4B" w:rsidRDefault="00182E4B" w:rsidP="00182E4B">
      <w:pPr>
        <w:spacing w:after="0"/>
        <w:jc w:val="both"/>
        <w:rPr>
          <w:rFonts w:ascii="Times New Roman" w:eastAsia="Times New Roman" w:hAnsi="Times New Roman" w:cs="Times New Roman"/>
          <w:sz w:val="24"/>
          <w:szCs w:val="24"/>
        </w:rPr>
      </w:pPr>
    </w:p>
    <w:p w:rsidR="00182E4B" w:rsidRDefault="00182E4B" w:rsidP="00182E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182E4B" w:rsidRDefault="00182E4B" w:rsidP="00182E4B">
      <w:pPr>
        <w:spacing w:after="0"/>
        <w:jc w:val="both"/>
        <w:rPr>
          <w:rFonts w:ascii="Calibri" w:eastAsia="Times New Roman" w:hAnsi="Calibri" w:cs="Times New Roman"/>
        </w:rPr>
      </w:pPr>
      <w:r>
        <w:rPr>
          <w:rFonts w:ascii="Times New Roman" w:eastAsia="Times New Roman" w:hAnsi="Times New Roman" w:cs="Times New Roman"/>
          <w:i/>
          <w:color w:val="FF0000"/>
          <w:sz w:val="24"/>
          <w:szCs w:val="24"/>
        </w:rPr>
        <w:tab/>
      </w:r>
      <w:r>
        <w:rPr>
          <w:rFonts w:ascii="Times New Roman" w:eastAsia="Times New Roman" w:hAnsi="Times New Roman" w:cs="Times New Roman"/>
          <w:i/>
          <w:sz w:val="24"/>
          <w:szCs w:val="24"/>
        </w:rPr>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9145FB" w:rsidRDefault="009145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6325" w:rsidRDefault="009145FB" w:rsidP="009145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9145FB" w:rsidRPr="009B3208" w:rsidRDefault="00866325" w:rsidP="009145F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145FB" w:rsidRPr="009B3208">
        <w:rPr>
          <w:rFonts w:ascii="Times New Roman" w:eastAsia="Times New Roman" w:hAnsi="Times New Roman" w:cs="Times New Roman"/>
          <w:b/>
          <w:sz w:val="24"/>
          <w:szCs w:val="24"/>
        </w:rPr>
        <w:t>.pielikums</w:t>
      </w:r>
    </w:p>
    <w:p w:rsidR="009145FB" w:rsidRPr="00E43ABD" w:rsidRDefault="009145FB" w:rsidP="009145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9145FB" w:rsidRPr="00E43ABD" w:rsidRDefault="009145FB" w:rsidP="009145FB">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Nr.</w:t>
      </w:r>
      <w:r w:rsidRPr="002677D2">
        <w:rPr>
          <w:rFonts w:ascii="Times New Roman" w:eastAsia="Times New Roman" w:hAnsi="Times New Roman" w:cs="Times New Roman"/>
          <w:sz w:val="24"/>
          <w:szCs w:val="24"/>
        </w:rPr>
        <w:t>PNP</w:t>
      </w:r>
      <w:r>
        <w:rPr>
          <w:rFonts w:ascii="Times New Roman" w:eastAsia="Times New Roman" w:hAnsi="Times New Roman" w:cs="Times New Roman"/>
          <w:sz w:val="24"/>
          <w:szCs w:val="24"/>
        </w:rPr>
        <w:t>2017/30</w:t>
      </w:r>
    </w:p>
    <w:p w:rsidR="009145FB" w:rsidRPr="00E43ABD" w:rsidRDefault="009145FB" w:rsidP="009145FB">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Pr>
          <w:rFonts w:ascii="Times New Roman" w:eastAsia="Times New Roman" w:hAnsi="Times New Roman" w:cs="Times New Roman"/>
          <w:sz w:val="24"/>
          <w:szCs w:val="24"/>
        </w:rPr>
        <w:t>m</w:t>
      </w:r>
    </w:p>
    <w:p w:rsidR="009145FB" w:rsidRDefault="009145FB" w:rsidP="009145FB">
      <w:pPr>
        <w:spacing w:after="0" w:line="240" w:lineRule="auto"/>
        <w:jc w:val="right"/>
        <w:rPr>
          <w:rFonts w:ascii="Times New Roman" w:eastAsia="Times New Roman" w:hAnsi="Times New Roman" w:cs="Times New Roman"/>
          <w:b/>
          <w:sz w:val="24"/>
          <w:szCs w:val="24"/>
        </w:rPr>
      </w:pPr>
    </w:p>
    <w:p w:rsidR="009145FB" w:rsidRPr="00E43ABD" w:rsidRDefault="009145FB" w:rsidP="009145FB">
      <w:pPr>
        <w:spacing w:after="0" w:line="240" w:lineRule="auto"/>
        <w:jc w:val="right"/>
        <w:rPr>
          <w:rFonts w:ascii="Times New Roman" w:eastAsia="Times New Roman" w:hAnsi="Times New Roman" w:cs="Times New Roman"/>
          <w:b/>
          <w:sz w:val="24"/>
          <w:szCs w:val="24"/>
        </w:rPr>
      </w:pPr>
    </w:p>
    <w:p w:rsidR="009145FB" w:rsidRDefault="009145FB" w:rsidP="009145FB">
      <w:pPr>
        <w:spacing w:after="0"/>
        <w:jc w:val="center"/>
        <w:rPr>
          <w:rFonts w:ascii="Calibri" w:eastAsia="Times New Roman" w:hAnsi="Calibri" w:cs="Times New Roman"/>
        </w:rPr>
      </w:pPr>
      <w:r>
        <w:rPr>
          <w:rFonts w:ascii="Times New Roman" w:eastAsia="Times New Roman" w:hAnsi="Times New Roman" w:cs="Times New Roman"/>
          <w:b/>
          <w:sz w:val="28"/>
          <w:szCs w:val="28"/>
        </w:rPr>
        <w:t>FINANŠU PIEDĀVĀJUMS</w:t>
      </w:r>
    </w:p>
    <w:p w:rsidR="009145FB" w:rsidRDefault="009145FB" w:rsidP="009145FB">
      <w:pPr>
        <w:spacing w:after="0"/>
        <w:jc w:val="center"/>
        <w:rPr>
          <w:rFonts w:ascii="Calibri" w:eastAsia="Times New Roman" w:hAnsi="Calibri" w:cs="Times New Roman"/>
          <w:b/>
          <w:sz w:val="24"/>
          <w:szCs w:val="24"/>
        </w:rPr>
      </w:pPr>
      <w:r>
        <w:rPr>
          <w:rFonts w:ascii="Times New Roman" w:eastAsia="Times New Roman" w:hAnsi="Times New Roman" w:cs="Times New Roman"/>
          <w:b/>
          <w:sz w:val="24"/>
          <w:szCs w:val="24"/>
        </w:rPr>
        <w:t xml:space="preserve">iepirkumam </w:t>
      </w:r>
    </w:p>
    <w:p w:rsidR="009145FB" w:rsidRDefault="009145FB" w:rsidP="009145F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76459">
        <w:rPr>
          <w:rFonts w:ascii="Times New Roman" w:eastAsia="Times New Roman" w:hAnsi="Times New Roman" w:cs="Times New Roman"/>
          <w:b/>
          <w:bCs/>
          <w:sz w:val="28"/>
          <w:szCs w:val="28"/>
        </w:rPr>
        <w:t>Datortehnikas un b</w:t>
      </w:r>
      <w:r>
        <w:rPr>
          <w:rFonts w:ascii="Times New Roman" w:eastAsia="Times New Roman" w:hAnsi="Times New Roman" w:cs="Times New Roman"/>
          <w:b/>
          <w:bCs/>
          <w:sz w:val="28"/>
          <w:szCs w:val="28"/>
        </w:rPr>
        <w:t>iroja tehnikas iegāde Priekules novada pašvaldības vajadzībām”</w:t>
      </w:r>
    </w:p>
    <w:p w:rsidR="009145FB" w:rsidRPr="009145FB" w:rsidRDefault="009145FB" w:rsidP="009145F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9145FB">
        <w:rPr>
          <w:rFonts w:ascii="Times New Roman" w:eastAsia="Times New Roman" w:hAnsi="Times New Roman" w:cs="Times New Roman"/>
          <w:b/>
          <w:bCs/>
          <w:sz w:val="28"/>
          <w:szCs w:val="28"/>
        </w:rPr>
        <w:t>.daļai “</w:t>
      </w:r>
      <w:r w:rsidR="00B32F94">
        <w:rPr>
          <w:rFonts w:ascii="Times New Roman" w:eastAsia="Times New Roman" w:hAnsi="Times New Roman" w:cs="Times New Roman"/>
          <w:b/>
          <w:bCs/>
          <w:sz w:val="28"/>
          <w:szCs w:val="28"/>
        </w:rPr>
        <w:t>Datortehnika</w:t>
      </w:r>
      <w:r w:rsidRPr="009145FB">
        <w:rPr>
          <w:rFonts w:ascii="Times New Roman" w:eastAsia="Times New Roman" w:hAnsi="Times New Roman" w:cs="Times New Roman"/>
          <w:b/>
          <w:bCs/>
          <w:sz w:val="28"/>
          <w:szCs w:val="28"/>
        </w:rPr>
        <w:t>”</w:t>
      </w:r>
    </w:p>
    <w:p w:rsidR="009145FB" w:rsidRDefault="009145FB" w:rsidP="009145FB">
      <w:pPr>
        <w:spacing w:after="0"/>
        <w:rPr>
          <w:rFonts w:ascii="Times New Roman" w:eastAsia="Times New Roman" w:hAnsi="Times New Roman" w:cs="Times New Roman"/>
          <w:b/>
          <w:sz w:val="24"/>
          <w:szCs w:val="24"/>
        </w:rPr>
      </w:pPr>
    </w:p>
    <w:p w:rsidR="009145FB" w:rsidRDefault="009145FB" w:rsidP="009145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W w:w="9081" w:type="dxa"/>
        <w:tblCellMar>
          <w:left w:w="10" w:type="dxa"/>
          <w:right w:w="10" w:type="dxa"/>
        </w:tblCellMar>
        <w:tblLook w:val="04A0" w:firstRow="1" w:lastRow="0" w:firstColumn="1" w:lastColumn="0" w:noHBand="0" w:noVBand="1"/>
      </w:tblPr>
      <w:tblGrid>
        <w:gridCol w:w="2976"/>
        <w:gridCol w:w="6105"/>
      </w:tblGrid>
      <w:tr w:rsidR="009145FB" w:rsidTr="009145FB">
        <w:trPr>
          <w:trHeight w:val="317"/>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Rekvizīti</w:t>
            </w:r>
          </w:p>
        </w:tc>
      </w:tr>
      <w:tr w:rsidR="009145FB" w:rsidTr="009145FB">
        <w:trPr>
          <w:trHeight w:val="225"/>
        </w:trPr>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45FB" w:rsidRDefault="009145FB" w:rsidP="009145FB">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tc>
      </w:tr>
      <w:tr w:rsidR="009145FB" w:rsidTr="009145FB">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Fakss:</w:t>
            </w:r>
          </w:p>
        </w:tc>
      </w:tr>
      <w:tr w:rsidR="009145FB" w:rsidTr="009145FB">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45FB" w:rsidRDefault="009145FB" w:rsidP="009145FB">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9145FB" w:rsidRDefault="009145FB" w:rsidP="009145FB">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2. KONTAKTPERSONA</w:t>
      </w:r>
    </w:p>
    <w:tbl>
      <w:tblPr>
        <w:tblW w:w="9067" w:type="dxa"/>
        <w:tblCellMar>
          <w:left w:w="10" w:type="dxa"/>
          <w:right w:w="10" w:type="dxa"/>
        </w:tblCellMar>
        <w:tblLook w:val="04A0" w:firstRow="1" w:lastRow="0" w:firstColumn="1" w:lastColumn="0" w:noHBand="0" w:noVBand="1"/>
      </w:tblPr>
      <w:tblGrid>
        <w:gridCol w:w="2972"/>
        <w:gridCol w:w="6095"/>
      </w:tblGrid>
      <w:tr w:rsidR="009145FB" w:rsidTr="009145F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45FB" w:rsidRDefault="009145FB" w:rsidP="009145FB">
            <w:pPr>
              <w:spacing w:after="0"/>
              <w:jc w:val="both"/>
              <w:rPr>
                <w:rFonts w:ascii="Times New Roman" w:eastAsia="Times New Roman" w:hAnsi="Times New Roman" w:cs="Times New Roman"/>
                <w:sz w:val="24"/>
                <w:szCs w:val="24"/>
              </w:rPr>
            </w:pPr>
          </w:p>
        </w:tc>
      </w:tr>
      <w:tr w:rsidR="009145FB" w:rsidTr="009145F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45FB" w:rsidRDefault="009145FB" w:rsidP="009145FB">
            <w:pPr>
              <w:spacing w:after="0"/>
              <w:jc w:val="both"/>
              <w:rPr>
                <w:rFonts w:ascii="Times New Roman" w:eastAsia="Times New Roman" w:hAnsi="Times New Roman" w:cs="Times New Roman"/>
                <w:sz w:val="24"/>
                <w:szCs w:val="24"/>
              </w:rPr>
            </w:pPr>
          </w:p>
        </w:tc>
      </w:tr>
      <w:tr w:rsidR="009145FB" w:rsidTr="009145FB">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45FB" w:rsidRDefault="009145FB" w:rsidP="009145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45FB" w:rsidRDefault="009145FB" w:rsidP="009145FB">
            <w:pPr>
              <w:spacing w:after="0"/>
              <w:jc w:val="both"/>
              <w:rPr>
                <w:rFonts w:ascii="Times New Roman" w:eastAsia="Times New Roman" w:hAnsi="Times New Roman" w:cs="Times New Roman"/>
                <w:sz w:val="24"/>
                <w:szCs w:val="24"/>
              </w:rPr>
            </w:pPr>
          </w:p>
        </w:tc>
      </w:tr>
    </w:tbl>
    <w:p w:rsidR="009145FB" w:rsidRDefault="009145FB" w:rsidP="009145FB">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3. PIEDĀVĀJUMS</w:t>
      </w:r>
    </w:p>
    <w:p w:rsidR="004A0CCC" w:rsidRDefault="009145FB" w:rsidP="009145F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Mēs apņemamies veikt atbilstošās tehnikas piegādi Priekules novada pašvaldībai saskaņā ar iepirkuma nolikumā norādītajiem nosacījumiem un atbilstoši tehniskajai specifikācijai - piedāvājumam. </w:t>
      </w:r>
    </w:p>
    <w:p w:rsidR="004A0CCC" w:rsidRDefault="004A0C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45FB" w:rsidRDefault="009145FB" w:rsidP="009145FB">
      <w:pPr>
        <w:spacing w:before="120" w:after="0"/>
        <w:jc w:val="both"/>
        <w:rPr>
          <w:rFonts w:ascii="Times New Roman" w:eastAsia="Times New Roman" w:hAnsi="Times New Roman" w:cs="Times New Roman"/>
          <w:sz w:val="24"/>
          <w:szCs w:val="24"/>
        </w:rPr>
      </w:pPr>
    </w:p>
    <w:p w:rsidR="009145FB" w:rsidRDefault="009145FB" w:rsidP="009145F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W w:w="9060" w:type="dxa"/>
        <w:tblInd w:w="5" w:type="dxa"/>
        <w:tblLayout w:type="fixed"/>
        <w:tblLook w:val="04A0" w:firstRow="1" w:lastRow="0" w:firstColumn="1" w:lastColumn="0" w:noHBand="0" w:noVBand="1"/>
      </w:tblPr>
      <w:tblGrid>
        <w:gridCol w:w="3107"/>
        <w:gridCol w:w="1276"/>
        <w:gridCol w:w="1275"/>
        <w:gridCol w:w="1560"/>
        <w:gridCol w:w="1842"/>
      </w:tblGrid>
      <w:tr w:rsidR="009145FB" w:rsidTr="009145FB">
        <w:trPr>
          <w:trHeight w:val="780"/>
        </w:trPr>
        <w:tc>
          <w:tcPr>
            <w:tcW w:w="3107" w:type="dxa"/>
            <w:tcBorders>
              <w:top w:val="single" w:sz="4" w:space="0" w:color="auto"/>
              <w:left w:val="single" w:sz="4" w:space="0" w:color="auto"/>
              <w:bottom w:val="single" w:sz="12" w:space="0" w:color="auto"/>
              <w:right w:val="single" w:sz="4" w:space="0" w:color="auto"/>
            </w:tcBorders>
            <w:vAlign w:val="center"/>
            <w:hideMark/>
          </w:tcPr>
          <w:p w:rsidR="009145FB" w:rsidRDefault="009145FB" w:rsidP="009145F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priekšmeta nosaukums</w:t>
            </w:r>
          </w:p>
        </w:tc>
        <w:tc>
          <w:tcPr>
            <w:tcW w:w="1276" w:type="dxa"/>
            <w:tcBorders>
              <w:top w:val="single" w:sz="4" w:space="0" w:color="auto"/>
              <w:left w:val="nil"/>
              <w:bottom w:val="single" w:sz="12" w:space="0" w:color="auto"/>
              <w:right w:val="single" w:sz="4" w:space="0" w:color="auto"/>
            </w:tcBorders>
            <w:hideMark/>
          </w:tcPr>
          <w:p w:rsidR="009145FB" w:rsidRDefault="009145FB" w:rsidP="009145F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9145FB" w:rsidRDefault="009145FB" w:rsidP="009145FB">
            <w:pPr>
              <w:spacing w:after="0"/>
              <w:jc w:val="center"/>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
                <w:bCs/>
                <w:color w:val="000000"/>
                <w:lang w:eastAsia="lv-LV"/>
              </w:rPr>
              <w:t>specifi-kācijā</w:t>
            </w:r>
            <w:proofErr w:type="spellEnd"/>
          </w:p>
        </w:tc>
        <w:tc>
          <w:tcPr>
            <w:tcW w:w="1275" w:type="dxa"/>
            <w:tcBorders>
              <w:top w:val="single" w:sz="4" w:space="0" w:color="auto"/>
              <w:left w:val="single" w:sz="4" w:space="0" w:color="auto"/>
              <w:bottom w:val="single" w:sz="12" w:space="0" w:color="auto"/>
              <w:right w:val="single" w:sz="4" w:space="0" w:color="auto"/>
            </w:tcBorders>
            <w:vAlign w:val="center"/>
            <w:hideMark/>
          </w:tcPr>
          <w:p w:rsidR="009145FB" w:rsidRDefault="009145FB" w:rsidP="009145F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Vienības cena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c>
          <w:tcPr>
            <w:tcW w:w="1560" w:type="dxa"/>
            <w:tcBorders>
              <w:top w:val="single" w:sz="4" w:space="0" w:color="auto"/>
              <w:left w:val="nil"/>
              <w:bottom w:val="single" w:sz="12" w:space="0" w:color="auto"/>
              <w:right w:val="single" w:sz="4" w:space="0" w:color="auto"/>
            </w:tcBorders>
            <w:vAlign w:val="center"/>
            <w:hideMark/>
          </w:tcPr>
          <w:p w:rsidR="009145FB" w:rsidRDefault="009145FB" w:rsidP="009145F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Piegādājamo vienību skaits       </w:t>
            </w:r>
            <w:r>
              <w:rPr>
                <w:rFonts w:ascii="Times New Roman" w:eastAsia="Times New Roman" w:hAnsi="Times New Roman" w:cs="Times New Roman"/>
                <w:color w:val="000000"/>
                <w:lang w:eastAsia="lv-LV"/>
              </w:rPr>
              <w:t>(gab.)</w:t>
            </w:r>
          </w:p>
        </w:tc>
        <w:tc>
          <w:tcPr>
            <w:tcW w:w="1842" w:type="dxa"/>
            <w:tcBorders>
              <w:top w:val="single" w:sz="4" w:space="0" w:color="auto"/>
              <w:left w:val="nil"/>
              <w:bottom w:val="single" w:sz="12" w:space="0" w:color="auto"/>
              <w:right w:val="single" w:sz="4" w:space="0" w:color="auto"/>
            </w:tcBorders>
            <w:vAlign w:val="center"/>
            <w:hideMark/>
          </w:tcPr>
          <w:p w:rsidR="009145FB" w:rsidRDefault="009145FB" w:rsidP="009145FB">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r>
      <w:tr w:rsidR="009145FB" w:rsidTr="009145FB">
        <w:trPr>
          <w:trHeight w:val="240"/>
        </w:trPr>
        <w:tc>
          <w:tcPr>
            <w:tcW w:w="3107" w:type="dxa"/>
            <w:tcBorders>
              <w:top w:val="single" w:sz="12" w:space="0" w:color="auto"/>
              <w:left w:val="single" w:sz="4" w:space="0" w:color="auto"/>
              <w:bottom w:val="single" w:sz="4" w:space="0" w:color="auto"/>
              <w:right w:val="single" w:sz="4" w:space="0" w:color="auto"/>
            </w:tcBorders>
            <w:noWrap/>
            <w:vAlign w:val="center"/>
          </w:tcPr>
          <w:p w:rsidR="009145FB"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single" w:sz="12" w:space="0" w:color="auto"/>
              <w:left w:val="nil"/>
              <w:bottom w:val="single" w:sz="4" w:space="0" w:color="auto"/>
              <w:right w:val="single" w:sz="4" w:space="0" w:color="auto"/>
            </w:tcBorders>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single" w:sz="12" w:space="0" w:color="auto"/>
              <w:left w:val="nil"/>
              <w:bottom w:val="single" w:sz="4" w:space="0" w:color="auto"/>
              <w:right w:val="single" w:sz="4" w:space="0" w:color="auto"/>
            </w:tcBorders>
            <w:noWrap/>
            <w:vAlign w:val="center"/>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single" w:sz="12" w:space="0" w:color="auto"/>
              <w:left w:val="nil"/>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9145F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9145FB"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nil"/>
              <w:left w:val="nil"/>
              <w:bottom w:val="single" w:sz="4" w:space="0" w:color="auto"/>
              <w:right w:val="single" w:sz="4" w:space="0" w:color="auto"/>
            </w:tcBorders>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5" w:type="dxa"/>
            <w:tcBorders>
              <w:top w:val="nil"/>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9145F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9145FB"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nil"/>
              <w:left w:val="nil"/>
              <w:bottom w:val="single" w:sz="4" w:space="0" w:color="auto"/>
              <w:right w:val="single" w:sz="4" w:space="0" w:color="auto"/>
            </w:tcBorders>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p>
        </w:tc>
        <w:tc>
          <w:tcPr>
            <w:tcW w:w="1275" w:type="dxa"/>
            <w:tcBorders>
              <w:top w:val="nil"/>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9145FB"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9145FB"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nil"/>
              <w:left w:val="nil"/>
              <w:bottom w:val="single" w:sz="4" w:space="0" w:color="auto"/>
              <w:right w:val="single" w:sz="4" w:space="0" w:color="auto"/>
            </w:tcBorders>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1275" w:type="dxa"/>
            <w:tcBorders>
              <w:top w:val="nil"/>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9145FB"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Portatīvais 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Planšetdators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4A0CCC"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Planšetdators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3.2.</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Personālais (galda) 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4.1.</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866325"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P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Personālais (galda) 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4.2.</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866325"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B32F94"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B32F94" w:rsidRPr="00B32F94" w:rsidRDefault="00B32F94" w:rsidP="009145FB">
            <w:pPr>
              <w:spacing w:after="0"/>
              <w:rPr>
                <w:rFonts w:ascii="Times New Roman" w:eastAsia="Times New Roman" w:hAnsi="Times New Roman" w:cs="Times New Roman"/>
                <w:color w:val="000000"/>
                <w:lang w:eastAsia="lv-LV"/>
              </w:rPr>
            </w:pPr>
            <w:r w:rsidRPr="00B32F94">
              <w:rPr>
                <w:rFonts w:ascii="Times New Roman" w:eastAsia="Times New Roman" w:hAnsi="Times New Roman" w:cs="Times New Roman"/>
                <w:color w:val="000000"/>
                <w:lang w:eastAsia="lv-LV"/>
              </w:rPr>
              <w:t>Personālais (galda) dators</w:t>
            </w:r>
          </w:p>
        </w:tc>
        <w:tc>
          <w:tcPr>
            <w:tcW w:w="1276" w:type="dxa"/>
            <w:tcBorders>
              <w:top w:val="nil"/>
              <w:left w:val="nil"/>
              <w:bottom w:val="single" w:sz="4" w:space="0" w:color="auto"/>
              <w:right w:val="single" w:sz="4" w:space="0" w:color="auto"/>
            </w:tcBorders>
          </w:tcPr>
          <w:p w:rsidR="00B32F94" w:rsidRDefault="00B32F94"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4.3.</w:t>
            </w:r>
          </w:p>
        </w:tc>
        <w:tc>
          <w:tcPr>
            <w:tcW w:w="1275" w:type="dxa"/>
            <w:tcBorders>
              <w:top w:val="nil"/>
              <w:left w:val="single" w:sz="4" w:space="0" w:color="auto"/>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B32F94" w:rsidRDefault="00866325"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1842" w:type="dxa"/>
            <w:tcBorders>
              <w:top w:val="nil"/>
              <w:left w:val="nil"/>
              <w:bottom w:val="single" w:sz="4" w:space="0" w:color="auto"/>
              <w:right w:val="single" w:sz="4" w:space="0" w:color="auto"/>
            </w:tcBorders>
            <w:noWrap/>
            <w:vAlign w:val="center"/>
          </w:tcPr>
          <w:p w:rsidR="00B32F94" w:rsidRDefault="00B32F94" w:rsidP="009145FB">
            <w:pPr>
              <w:spacing w:after="0"/>
              <w:jc w:val="center"/>
              <w:rPr>
                <w:rFonts w:ascii="Times New Roman" w:eastAsia="Times New Roman" w:hAnsi="Times New Roman" w:cs="Times New Roman"/>
                <w:color w:val="000000"/>
                <w:lang w:eastAsia="lv-LV"/>
              </w:rPr>
            </w:pPr>
          </w:p>
        </w:tc>
      </w:tr>
      <w:tr w:rsidR="00866325" w:rsidTr="009145FB">
        <w:trPr>
          <w:trHeight w:val="240"/>
        </w:trPr>
        <w:tc>
          <w:tcPr>
            <w:tcW w:w="3107" w:type="dxa"/>
            <w:tcBorders>
              <w:top w:val="nil"/>
              <w:left w:val="single" w:sz="4" w:space="0" w:color="auto"/>
              <w:bottom w:val="single" w:sz="4" w:space="0" w:color="auto"/>
              <w:right w:val="single" w:sz="4" w:space="0" w:color="auto"/>
            </w:tcBorders>
            <w:noWrap/>
            <w:vAlign w:val="center"/>
          </w:tcPr>
          <w:p w:rsidR="00866325" w:rsidRPr="00B32F94" w:rsidRDefault="00866325" w:rsidP="009145FB">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Monitors</w:t>
            </w:r>
          </w:p>
        </w:tc>
        <w:tc>
          <w:tcPr>
            <w:tcW w:w="1276" w:type="dxa"/>
            <w:tcBorders>
              <w:top w:val="nil"/>
              <w:left w:val="nil"/>
              <w:bottom w:val="single" w:sz="4" w:space="0" w:color="auto"/>
              <w:right w:val="single" w:sz="4" w:space="0" w:color="auto"/>
            </w:tcBorders>
          </w:tcPr>
          <w:p w:rsidR="00866325" w:rsidRDefault="00866325"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5.1.</w:t>
            </w:r>
          </w:p>
        </w:tc>
        <w:tc>
          <w:tcPr>
            <w:tcW w:w="1275" w:type="dxa"/>
            <w:tcBorders>
              <w:top w:val="nil"/>
              <w:left w:val="single" w:sz="4" w:space="0" w:color="auto"/>
              <w:bottom w:val="single" w:sz="4" w:space="0" w:color="auto"/>
              <w:right w:val="single" w:sz="4" w:space="0" w:color="auto"/>
            </w:tcBorders>
            <w:noWrap/>
            <w:vAlign w:val="center"/>
          </w:tcPr>
          <w:p w:rsidR="00866325" w:rsidRDefault="00866325" w:rsidP="009145FB">
            <w:pPr>
              <w:spacing w:after="0"/>
              <w:jc w:val="center"/>
              <w:rPr>
                <w:rFonts w:ascii="Times New Roman" w:eastAsia="Times New Roman" w:hAnsi="Times New Roman" w:cs="Times New Roman"/>
                <w:color w:val="000000"/>
                <w:lang w:eastAsia="lv-LV"/>
              </w:rPr>
            </w:pPr>
          </w:p>
        </w:tc>
        <w:tc>
          <w:tcPr>
            <w:tcW w:w="1560" w:type="dxa"/>
            <w:tcBorders>
              <w:top w:val="nil"/>
              <w:left w:val="nil"/>
              <w:bottom w:val="single" w:sz="4" w:space="0" w:color="auto"/>
              <w:right w:val="single" w:sz="4" w:space="0" w:color="auto"/>
            </w:tcBorders>
            <w:noWrap/>
            <w:vAlign w:val="center"/>
          </w:tcPr>
          <w:p w:rsidR="00866325" w:rsidRDefault="00866325"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p>
        </w:tc>
        <w:tc>
          <w:tcPr>
            <w:tcW w:w="1842" w:type="dxa"/>
            <w:tcBorders>
              <w:top w:val="nil"/>
              <w:left w:val="nil"/>
              <w:bottom w:val="single" w:sz="4" w:space="0" w:color="auto"/>
              <w:right w:val="single" w:sz="4" w:space="0" w:color="auto"/>
            </w:tcBorders>
            <w:noWrap/>
            <w:vAlign w:val="center"/>
          </w:tcPr>
          <w:p w:rsidR="00866325" w:rsidRDefault="00866325" w:rsidP="009145FB">
            <w:pPr>
              <w:spacing w:after="0"/>
              <w:jc w:val="center"/>
              <w:rPr>
                <w:rFonts w:ascii="Times New Roman" w:eastAsia="Times New Roman" w:hAnsi="Times New Roman" w:cs="Times New Roman"/>
                <w:color w:val="000000"/>
                <w:lang w:eastAsia="lv-LV"/>
              </w:rPr>
            </w:pPr>
          </w:p>
        </w:tc>
      </w:tr>
      <w:tr w:rsidR="009145FB" w:rsidTr="009145FB">
        <w:trPr>
          <w:trHeight w:val="300"/>
        </w:trPr>
        <w:tc>
          <w:tcPr>
            <w:tcW w:w="3107" w:type="dxa"/>
            <w:tcBorders>
              <w:top w:val="single" w:sz="12" w:space="0" w:color="auto"/>
              <w:left w:val="nil"/>
              <w:bottom w:val="nil"/>
              <w:right w:val="nil"/>
            </w:tcBorders>
            <w:noWrap/>
            <w:vAlign w:val="center"/>
            <w:hideMark/>
          </w:tcPr>
          <w:p w:rsidR="009145FB" w:rsidRDefault="009145FB" w:rsidP="009145FB">
            <w:pPr>
              <w:spacing w:after="0"/>
            </w:pPr>
          </w:p>
        </w:tc>
        <w:tc>
          <w:tcPr>
            <w:tcW w:w="1276" w:type="dxa"/>
            <w:tcBorders>
              <w:top w:val="single" w:sz="12" w:space="0" w:color="auto"/>
              <w:left w:val="nil"/>
              <w:bottom w:val="nil"/>
              <w:right w:val="nil"/>
            </w:tcBorders>
          </w:tcPr>
          <w:p w:rsidR="009145FB" w:rsidRDefault="009145FB" w:rsidP="009145FB">
            <w:pPr>
              <w:spacing w:after="0"/>
              <w:jc w:val="right"/>
              <w:rPr>
                <w:rFonts w:ascii="Times New Roman" w:eastAsia="Times New Roman" w:hAnsi="Times New Roman" w:cs="Times New Roman"/>
                <w:b/>
                <w:bCs/>
                <w:color w:val="000000"/>
                <w:lang w:eastAsia="lv-LV"/>
              </w:rPr>
            </w:pPr>
          </w:p>
        </w:tc>
        <w:tc>
          <w:tcPr>
            <w:tcW w:w="2835" w:type="dxa"/>
            <w:gridSpan w:val="2"/>
            <w:tcBorders>
              <w:top w:val="single" w:sz="12" w:space="0" w:color="auto"/>
              <w:left w:val="nil"/>
              <w:bottom w:val="nil"/>
              <w:right w:val="nil"/>
            </w:tcBorders>
            <w:vAlign w:val="center"/>
            <w:hideMark/>
          </w:tcPr>
          <w:p w:rsidR="009145FB" w:rsidRDefault="009145FB" w:rsidP="009145F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bez PVN  </w:t>
            </w:r>
            <w:r>
              <w:rPr>
                <w:rFonts w:ascii="Times New Roman" w:eastAsia="Times New Roman" w:hAnsi="Times New Roman" w:cs="Times New Roman"/>
                <w:bCs/>
                <w:color w:val="000000"/>
                <w:lang w:eastAsia="lv-LV"/>
              </w:rPr>
              <w:t>(EUR)</w:t>
            </w:r>
          </w:p>
        </w:tc>
        <w:tc>
          <w:tcPr>
            <w:tcW w:w="1842" w:type="dxa"/>
            <w:tcBorders>
              <w:top w:val="single" w:sz="12" w:space="0" w:color="auto"/>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9145FB" w:rsidTr="009145FB">
        <w:trPr>
          <w:trHeight w:val="300"/>
        </w:trPr>
        <w:tc>
          <w:tcPr>
            <w:tcW w:w="3107" w:type="dxa"/>
            <w:noWrap/>
            <w:vAlign w:val="center"/>
            <w:hideMark/>
          </w:tcPr>
          <w:p w:rsidR="009145FB" w:rsidRDefault="009145FB" w:rsidP="009145FB">
            <w:pPr>
              <w:spacing w:after="0"/>
            </w:pPr>
          </w:p>
        </w:tc>
        <w:tc>
          <w:tcPr>
            <w:tcW w:w="1276" w:type="dxa"/>
          </w:tcPr>
          <w:p w:rsidR="009145FB" w:rsidRDefault="009145FB" w:rsidP="009145FB">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9145FB" w:rsidRDefault="009145FB" w:rsidP="009145F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PVN, 21%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9145FB" w:rsidTr="009145FB">
        <w:trPr>
          <w:trHeight w:val="300"/>
        </w:trPr>
        <w:tc>
          <w:tcPr>
            <w:tcW w:w="3107" w:type="dxa"/>
            <w:noWrap/>
            <w:vAlign w:val="center"/>
            <w:hideMark/>
          </w:tcPr>
          <w:p w:rsidR="009145FB" w:rsidRDefault="009145FB" w:rsidP="009145FB">
            <w:pPr>
              <w:spacing w:after="0"/>
            </w:pPr>
          </w:p>
        </w:tc>
        <w:tc>
          <w:tcPr>
            <w:tcW w:w="1276" w:type="dxa"/>
          </w:tcPr>
          <w:p w:rsidR="009145FB" w:rsidRDefault="009145FB" w:rsidP="009145FB">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9145FB" w:rsidRDefault="009145FB" w:rsidP="009145FB">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ar PVN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9145FB" w:rsidRDefault="009145FB" w:rsidP="009145FB">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bl>
    <w:p w:rsidR="009145FB" w:rsidRDefault="009145FB" w:rsidP="009145FB">
      <w:pPr>
        <w:spacing w:before="120" w:after="0"/>
        <w:jc w:val="both"/>
        <w:rPr>
          <w:rFonts w:ascii="Times New Roman" w:eastAsia="Times New Roman" w:hAnsi="Times New Roman" w:cs="Times New Roman"/>
          <w:sz w:val="24"/>
          <w:szCs w:val="24"/>
        </w:rPr>
      </w:pPr>
    </w:p>
    <w:p w:rsidR="00276459" w:rsidRDefault="00276459" w:rsidP="00276459">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Apliecinām, ka esam pilnībā iepazinušies ar iepirkuma dokumentiem, tajā skaitā ar tehnisko specifikāciju, tajā norādītajām prasībām. Apliecinām, ka finanšu piedāvājumā ir iekļauti visi ar tehnikas piegādi saistītie izdevumi. Mums nav nekādu neskaidrību un pretenziju tagad, kā arī atsakāmies tādas celt visā līguma darbības laikā.</w:t>
      </w:r>
    </w:p>
    <w:p w:rsidR="00276459" w:rsidRDefault="00276459" w:rsidP="00276459">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Apliecinām, ka mums ir </w:t>
      </w:r>
      <w:r>
        <w:rPr>
          <w:rFonts w:ascii="Times New Roman" w:eastAsia="Times New Roman" w:hAnsi="Times New Roman" w:cs="Times New Roman"/>
          <w:color w:val="000000"/>
          <w:sz w:val="24"/>
          <w:szCs w:val="24"/>
        </w:rPr>
        <w:t>pieejami finanšu resursi, lai nodrošinātu nepieciešamos līdzekļus līguma izpildei.</w:t>
      </w:r>
    </w:p>
    <w:p w:rsidR="00276459" w:rsidRDefault="00276459" w:rsidP="00276459">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43ABD">
        <w:rPr>
          <w:rFonts w:ascii="Times New Roman" w:eastAsia="Times New Roman" w:hAnsi="Times New Roman" w:cs="Times New Roman"/>
          <w:sz w:val="24"/>
          <w:szCs w:val="24"/>
        </w:rPr>
        <w:t>Ja mūsu piedāvājums tiks pieņemts, mēs apņemamies nodrošināt noteiktās garantijas prasības</w:t>
      </w:r>
    </w:p>
    <w:p w:rsidR="009145FB" w:rsidRDefault="009145FB" w:rsidP="009145FB">
      <w:pPr>
        <w:spacing w:after="0"/>
        <w:jc w:val="both"/>
        <w:rPr>
          <w:rFonts w:ascii="Times New Roman" w:eastAsia="Times New Roman" w:hAnsi="Times New Roman" w:cs="Times New Roman"/>
          <w:sz w:val="24"/>
          <w:szCs w:val="24"/>
        </w:rPr>
      </w:pPr>
    </w:p>
    <w:p w:rsidR="009145FB" w:rsidRDefault="009145FB" w:rsidP="009145FB">
      <w:pPr>
        <w:spacing w:after="0"/>
        <w:jc w:val="both"/>
        <w:rPr>
          <w:rFonts w:ascii="Times New Roman" w:eastAsia="Times New Roman" w:hAnsi="Times New Roman" w:cs="Times New Roman"/>
          <w:sz w:val="24"/>
          <w:szCs w:val="24"/>
        </w:rPr>
      </w:pPr>
    </w:p>
    <w:p w:rsidR="009145FB" w:rsidRDefault="009145FB" w:rsidP="009145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9145FB" w:rsidRDefault="009145FB" w:rsidP="009145FB">
      <w:pPr>
        <w:spacing w:after="0"/>
        <w:jc w:val="both"/>
        <w:rPr>
          <w:rFonts w:ascii="Calibri" w:eastAsia="Times New Roman" w:hAnsi="Calibri" w:cs="Times New Roman"/>
        </w:rPr>
      </w:pPr>
      <w:r>
        <w:rPr>
          <w:rFonts w:ascii="Times New Roman" w:eastAsia="Times New Roman" w:hAnsi="Times New Roman" w:cs="Times New Roman"/>
          <w:i/>
          <w:color w:val="FF0000"/>
          <w:sz w:val="24"/>
          <w:szCs w:val="24"/>
        </w:rPr>
        <w:tab/>
      </w:r>
      <w:r>
        <w:rPr>
          <w:rFonts w:ascii="Times New Roman" w:eastAsia="Times New Roman" w:hAnsi="Times New Roman" w:cs="Times New Roman"/>
          <w:i/>
          <w:sz w:val="24"/>
          <w:szCs w:val="24"/>
        </w:rPr>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866325" w:rsidRPr="009B3208" w:rsidRDefault="00866325" w:rsidP="00866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9B3208">
        <w:rPr>
          <w:rFonts w:ascii="Times New Roman" w:eastAsia="Times New Roman" w:hAnsi="Times New Roman" w:cs="Times New Roman"/>
          <w:b/>
          <w:sz w:val="24"/>
          <w:szCs w:val="24"/>
        </w:rPr>
        <w:t>.pielikums</w:t>
      </w:r>
    </w:p>
    <w:p w:rsidR="00866325" w:rsidRPr="00E43ABD" w:rsidRDefault="00866325" w:rsidP="00866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866325" w:rsidRPr="00E43ABD" w:rsidRDefault="00866325" w:rsidP="00866325">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Nr.</w:t>
      </w:r>
      <w:r w:rsidRPr="002677D2">
        <w:rPr>
          <w:rFonts w:ascii="Times New Roman" w:eastAsia="Times New Roman" w:hAnsi="Times New Roman" w:cs="Times New Roman"/>
          <w:sz w:val="24"/>
          <w:szCs w:val="24"/>
        </w:rPr>
        <w:t>PNP</w:t>
      </w:r>
      <w:r>
        <w:rPr>
          <w:rFonts w:ascii="Times New Roman" w:eastAsia="Times New Roman" w:hAnsi="Times New Roman" w:cs="Times New Roman"/>
          <w:sz w:val="24"/>
          <w:szCs w:val="24"/>
        </w:rPr>
        <w:t>2017/30</w:t>
      </w:r>
    </w:p>
    <w:p w:rsidR="00866325" w:rsidRPr="00E43ABD" w:rsidRDefault="00866325" w:rsidP="00866325">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Pr>
          <w:rFonts w:ascii="Times New Roman" w:eastAsia="Times New Roman" w:hAnsi="Times New Roman" w:cs="Times New Roman"/>
          <w:sz w:val="24"/>
          <w:szCs w:val="24"/>
        </w:rPr>
        <w:t>m</w:t>
      </w:r>
    </w:p>
    <w:p w:rsidR="00866325" w:rsidRDefault="00866325" w:rsidP="00866325">
      <w:pPr>
        <w:spacing w:after="0" w:line="240" w:lineRule="auto"/>
        <w:jc w:val="right"/>
        <w:rPr>
          <w:rFonts w:ascii="Times New Roman" w:eastAsia="Times New Roman" w:hAnsi="Times New Roman" w:cs="Times New Roman"/>
          <w:b/>
          <w:sz w:val="24"/>
          <w:szCs w:val="24"/>
        </w:rPr>
      </w:pPr>
    </w:p>
    <w:p w:rsidR="00866325" w:rsidRPr="00E43ABD" w:rsidRDefault="00866325" w:rsidP="00866325">
      <w:pPr>
        <w:spacing w:after="0" w:line="240" w:lineRule="auto"/>
        <w:jc w:val="right"/>
        <w:rPr>
          <w:rFonts w:ascii="Times New Roman" w:eastAsia="Times New Roman" w:hAnsi="Times New Roman" w:cs="Times New Roman"/>
          <w:b/>
          <w:sz w:val="24"/>
          <w:szCs w:val="24"/>
        </w:rPr>
      </w:pPr>
    </w:p>
    <w:p w:rsidR="00866325" w:rsidRDefault="00866325" w:rsidP="00866325">
      <w:pPr>
        <w:spacing w:after="0"/>
        <w:jc w:val="center"/>
        <w:rPr>
          <w:rFonts w:ascii="Calibri" w:eastAsia="Times New Roman" w:hAnsi="Calibri" w:cs="Times New Roman"/>
        </w:rPr>
      </w:pPr>
      <w:r>
        <w:rPr>
          <w:rFonts w:ascii="Times New Roman" w:eastAsia="Times New Roman" w:hAnsi="Times New Roman" w:cs="Times New Roman"/>
          <w:b/>
          <w:sz w:val="28"/>
          <w:szCs w:val="28"/>
        </w:rPr>
        <w:t>FINANŠU PIEDĀVĀJUMS</w:t>
      </w:r>
    </w:p>
    <w:p w:rsidR="00866325" w:rsidRDefault="00866325" w:rsidP="00866325">
      <w:pPr>
        <w:spacing w:after="0"/>
        <w:jc w:val="center"/>
        <w:rPr>
          <w:rFonts w:ascii="Calibri" w:eastAsia="Times New Roman" w:hAnsi="Calibri" w:cs="Times New Roman"/>
          <w:b/>
          <w:sz w:val="24"/>
          <w:szCs w:val="24"/>
        </w:rPr>
      </w:pPr>
      <w:r>
        <w:rPr>
          <w:rFonts w:ascii="Times New Roman" w:eastAsia="Times New Roman" w:hAnsi="Times New Roman" w:cs="Times New Roman"/>
          <w:b/>
          <w:sz w:val="24"/>
          <w:szCs w:val="24"/>
        </w:rPr>
        <w:t xml:space="preserve">iepirkumam </w:t>
      </w:r>
    </w:p>
    <w:p w:rsidR="00866325" w:rsidRDefault="00866325" w:rsidP="0086632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76459">
        <w:rPr>
          <w:rFonts w:ascii="Times New Roman" w:eastAsia="Times New Roman" w:hAnsi="Times New Roman" w:cs="Times New Roman"/>
          <w:b/>
          <w:bCs/>
          <w:sz w:val="28"/>
          <w:szCs w:val="28"/>
        </w:rPr>
        <w:t>Datortehnikas un b</w:t>
      </w:r>
      <w:r>
        <w:rPr>
          <w:rFonts w:ascii="Times New Roman" w:eastAsia="Times New Roman" w:hAnsi="Times New Roman" w:cs="Times New Roman"/>
          <w:b/>
          <w:bCs/>
          <w:sz w:val="28"/>
          <w:szCs w:val="28"/>
        </w:rPr>
        <w:t>iroja tehnikas iegāde Priekules novada pašvaldības vajadzībām”</w:t>
      </w:r>
    </w:p>
    <w:p w:rsidR="00866325" w:rsidRPr="009145FB" w:rsidRDefault="00866325" w:rsidP="0086632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9145FB">
        <w:rPr>
          <w:rFonts w:ascii="Times New Roman" w:eastAsia="Times New Roman" w:hAnsi="Times New Roman" w:cs="Times New Roman"/>
          <w:b/>
          <w:bCs/>
          <w:sz w:val="28"/>
          <w:szCs w:val="28"/>
        </w:rPr>
        <w:t>.daļai “</w:t>
      </w:r>
      <w:r>
        <w:rPr>
          <w:rFonts w:ascii="Times New Roman" w:eastAsia="Times New Roman" w:hAnsi="Times New Roman" w:cs="Times New Roman"/>
          <w:b/>
          <w:bCs/>
          <w:sz w:val="28"/>
          <w:szCs w:val="28"/>
        </w:rPr>
        <w:t>Projektori un interaktīvā tāfele</w:t>
      </w:r>
      <w:r w:rsidRPr="009145FB">
        <w:rPr>
          <w:rFonts w:ascii="Times New Roman" w:eastAsia="Times New Roman" w:hAnsi="Times New Roman" w:cs="Times New Roman"/>
          <w:b/>
          <w:bCs/>
          <w:sz w:val="28"/>
          <w:szCs w:val="28"/>
        </w:rPr>
        <w:t>”</w:t>
      </w:r>
    </w:p>
    <w:p w:rsidR="00866325" w:rsidRDefault="00FB7313" w:rsidP="00FB7313">
      <w:pPr>
        <w:tabs>
          <w:tab w:val="left" w:pos="576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66325" w:rsidRDefault="00866325" w:rsidP="0086632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W w:w="9081" w:type="dxa"/>
        <w:tblCellMar>
          <w:left w:w="10" w:type="dxa"/>
          <w:right w:w="10" w:type="dxa"/>
        </w:tblCellMar>
        <w:tblLook w:val="04A0" w:firstRow="1" w:lastRow="0" w:firstColumn="1" w:lastColumn="0" w:noHBand="0" w:noVBand="1"/>
      </w:tblPr>
      <w:tblGrid>
        <w:gridCol w:w="2976"/>
        <w:gridCol w:w="6105"/>
      </w:tblGrid>
      <w:tr w:rsidR="00866325" w:rsidTr="00253D65">
        <w:trPr>
          <w:trHeight w:val="317"/>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Rekvizīti</w:t>
            </w:r>
          </w:p>
        </w:tc>
      </w:tr>
      <w:tr w:rsidR="00866325" w:rsidTr="00253D65">
        <w:trPr>
          <w:trHeight w:val="225"/>
        </w:trPr>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325" w:rsidRDefault="00866325" w:rsidP="00253D65">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tc>
      </w:tr>
      <w:tr w:rsidR="00866325" w:rsidTr="00253D65">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Fakss:</w:t>
            </w:r>
          </w:p>
        </w:tc>
      </w:tr>
      <w:tr w:rsidR="00866325" w:rsidTr="00253D65">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6325" w:rsidRDefault="00866325" w:rsidP="00253D65">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866325" w:rsidRDefault="00866325" w:rsidP="00866325">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2. KONTAKTPERSONA</w:t>
      </w:r>
    </w:p>
    <w:tbl>
      <w:tblPr>
        <w:tblW w:w="9067" w:type="dxa"/>
        <w:tblCellMar>
          <w:left w:w="10" w:type="dxa"/>
          <w:right w:w="10" w:type="dxa"/>
        </w:tblCellMar>
        <w:tblLook w:val="04A0" w:firstRow="1" w:lastRow="0" w:firstColumn="1" w:lastColumn="0" w:noHBand="0" w:noVBand="1"/>
      </w:tblPr>
      <w:tblGrid>
        <w:gridCol w:w="2972"/>
        <w:gridCol w:w="6095"/>
      </w:tblGrid>
      <w:tr w:rsidR="00866325" w:rsidTr="00253D6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325" w:rsidRDefault="00866325" w:rsidP="00253D65">
            <w:pPr>
              <w:spacing w:after="0"/>
              <w:jc w:val="both"/>
              <w:rPr>
                <w:rFonts w:ascii="Times New Roman" w:eastAsia="Times New Roman" w:hAnsi="Times New Roman" w:cs="Times New Roman"/>
                <w:sz w:val="24"/>
                <w:szCs w:val="24"/>
              </w:rPr>
            </w:pPr>
          </w:p>
        </w:tc>
      </w:tr>
      <w:tr w:rsidR="00866325" w:rsidTr="00253D6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325" w:rsidRDefault="00866325" w:rsidP="00253D65">
            <w:pPr>
              <w:spacing w:after="0"/>
              <w:jc w:val="both"/>
              <w:rPr>
                <w:rFonts w:ascii="Times New Roman" w:eastAsia="Times New Roman" w:hAnsi="Times New Roman" w:cs="Times New Roman"/>
                <w:sz w:val="24"/>
                <w:szCs w:val="24"/>
              </w:rPr>
            </w:pPr>
          </w:p>
        </w:tc>
      </w:tr>
      <w:tr w:rsidR="00866325" w:rsidTr="00253D6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325" w:rsidRDefault="00866325" w:rsidP="00253D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325" w:rsidRDefault="00866325" w:rsidP="00253D65">
            <w:pPr>
              <w:spacing w:after="0"/>
              <w:jc w:val="both"/>
              <w:rPr>
                <w:rFonts w:ascii="Times New Roman" w:eastAsia="Times New Roman" w:hAnsi="Times New Roman" w:cs="Times New Roman"/>
                <w:sz w:val="24"/>
                <w:szCs w:val="24"/>
              </w:rPr>
            </w:pPr>
          </w:p>
        </w:tc>
      </w:tr>
    </w:tbl>
    <w:p w:rsidR="00866325" w:rsidRDefault="00866325" w:rsidP="00866325">
      <w:pPr>
        <w:spacing w:before="120" w:after="0"/>
        <w:jc w:val="both"/>
        <w:rPr>
          <w:rFonts w:ascii="Calibri" w:eastAsia="Times New Roman" w:hAnsi="Calibri" w:cs="Times New Roman"/>
        </w:rPr>
      </w:pPr>
      <w:r>
        <w:rPr>
          <w:rFonts w:ascii="Times New Roman" w:eastAsia="Times New Roman" w:hAnsi="Times New Roman" w:cs="Times New Roman"/>
          <w:b/>
          <w:sz w:val="24"/>
          <w:szCs w:val="24"/>
        </w:rPr>
        <w:t>3. PIEDĀVĀJUMS</w:t>
      </w:r>
    </w:p>
    <w:p w:rsidR="00866325" w:rsidRDefault="00866325" w:rsidP="00866325">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Mēs apņemamies veikt atbilstošās biroja tehnikas piegādi Priekules novada pašvaldībai saskaņā ar iepirkuma nolikumā norādītajiem nosacījumiem un atbilstoši tehniskajai specifikācijai - piedāvājumam. </w:t>
      </w:r>
    </w:p>
    <w:p w:rsidR="00866325" w:rsidRDefault="00866325" w:rsidP="00866325">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Mūsu piedāvājums ir:</w:t>
      </w:r>
    </w:p>
    <w:tbl>
      <w:tblPr>
        <w:tblW w:w="9060" w:type="dxa"/>
        <w:tblInd w:w="5" w:type="dxa"/>
        <w:tblLayout w:type="fixed"/>
        <w:tblLook w:val="04A0" w:firstRow="1" w:lastRow="0" w:firstColumn="1" w:lastColumn="0" w:noHBand="0" w:noVBand="1"/>
      </w:tblPr>
      <w:tblGrid>
        <w:gridCol w:w="3107"/>
        <w:gridCol w:w="1276"/>
        <w:gridCol w:w="1275"/>
        <w:gridCol w:w="1560"/>
        <w:gridCol w:w="1842"/>
      </w:tblGrid>
      <w:tr w:rsidR="00866325" w:rsidTr="00253D65">
        <w:trPr>
          <w:trHeight w:val="780"/>
        </w:trPr>
        <w:tc>
          <w:tcPr>
            <w:tcW w:w="3107" w:type="dxa"/>
            <w:tcBorders>
              <w:top w:val="single" w:sz="4" w:space="0" w:color="auto"/>
              <w:left w:val="single" w:sz="4" w:space="0" w:color="auto"/>
              <w:bottom w:val="single" w:sz="12" w:space="0" w:color="auto"/>
              <w:right w:val="single" w:sz="4" w:space="0" w:color="auto"/>
            </w:tcBorders>
            <w:vAlign w:val="center"/>
            <w:hideMark/>
          </w:tcPr>
          <w:p w:rsidR="00866325" w:rsidRDefault="00866325" w:rsidP="00253D65">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Iepirkuma priekšmeta nosaukums</w:t>
            </w:r>
          </w:p>
        </w:tc>
        <w:tc>
          <w:tcPr>
            <w:tcW w:w="1276" w:type="dxa"/>
            <w:tcBorders>
              <w:top w:val="single" w:sz="4" w:space="0" w:color="auto"/>
              <w:left w:val="nil"/>
              <w:bottom w:val="single" w:sz="12" w:space="0" w:color="auto"/>
              <w:right w:val="single" w:sz="4" w:space="0" w:color="auto"/>
            </w:tcBorders>
            <w:hideMark/>
          </w:tcPr>
          <w:p w:rsidR="00866325" w:rsidRDefault="00866325" w:rsidP="00253D65">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866325" w:rsidRDefault="00866325" w:rsidP="00253D65">
            <w:pPr>
              <w:spacing w:after="0"/>
              <w:jc w:val="center"/>
              <w:rPr>
                <w:rFonts w:ascii="Times New Roman" w:eastAsia="Times New Roman" w:hAnsi="Times New Roman" w:cs="Times New Roman"/>
                <w:b/>
                <w:bCs/>
                <w:color w:val="000000"/>
                <w:lang w:eastAsia="lv-LV"/>
              </w:rPr>
            </w:pPr>
            <w:proofErr w:type="spellStart"/>
            <w:r>
              <w:rPr>
                <w:rFonts w:ascii="Times New Roman" w:eastAsia="Times New Roman" w:hAnsi="Times New Roman" w:cs="Times New Roman"/>
                <w:b/>
                <w:bCs/>
                <w:color w:val="000000"/>
                <w:lang w:eastAsia="lv-LV"/>
              </w:rPr>
              <w:t>specifi-kācijā</w:t>
            </w:r>
            <w:proofErr w:type="spellEnd"/>
          </w:p>
        </w:tc>
        <w:tc>
          <w:tcPr>
            <w:tcW w:w="1275" w:type="dxa"/>
            <w:tcBorders>
              <w:top w:val="single" w:sz="4" w:space="0" w:color="auto"/>
              <w:left w:val="single" w:sz="4" w:space="0" w:color="auto"/>
              <w:bottom w:val="single" w:sz="12" w:space="0" w:color="auto"/>
              <w:right w:val="single" w:sz="4" w:space="0" w:color="auto"/>
            </w:tcBorders>
            <w:vAlign w:val="center"/>
            <w:hideMark/>
          </w:tcPr>
          <w:p w:rsidR="00866325" w:rsidRDefault="00866325" w:rsidP="00253D65">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Vienības cena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c>
          <w:tcPr>
            <w:tcW w:w="1560" w:type="dxa"/>
            <w:tcBorders>
              <w:top w:val="single" w:sz="4" w:space="0" w:color="auto"/>
              <w:left w:val="nil"/>
              <w:bottom w:val="single" w:sz="12" w:space="0" w:color="auto"/>
              <w:right w:val="single" w:sz="4" w:space="0" w:color="auto"/>
            </w:tcBorders>
            <w:vAlign w:val="center"/>
            <w:hideMark/>
          </w:tcPr>
          <w:p w:rsidR="00866325" w:rsidRDefault="00866325" w:rsidP="00253D65">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Piegādājamo vienību skaits       </w:t>
            </w:r>
            <w:r>
              <w:rPr>
                <w:rFonts w:ascii="Times New Roman" w:eastAsia="Times New Roman" w:hAnsi="Times New Roman" w:cs="Times New Roman"/>
                <w:color w:val="000000"/>
                <w:lang w:eastAsia="lv-LV"/>
              </w:rPr>
              <w:t>(gab.)</w:t>
            </w:r>
          </w:p>
        </w:tc>
        <w:tc>
          <w:tcPr>
            <w:tcW w:w="1842" w:type="dxa"/>
            <w:tcBorders>
              <w:top w:val="single" w:sz="4" w:space="0" w:color="auto"/>
              <w:left w:val="nil"/>
              <w:bottom w:val="single" w:sz="12" w:space="0" w:color="auto"/>
              <w:right w:val="single" w:sz="4" w:space="0" w:color="auto"/>
            </w:tcBorders>
            <w:vAlign w:val="center"/>
            <w:hideMark/>
          </w:tcPr>
          <w:p w:rsidR="00866325" w:rsidRDefault="00866325" w:rsidP="00253D65">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bez PVN </w:t>
            </w:r>
            <w:r>
              <w:rPr>
                <w:rFonts w:ascii="Times New Roman" w:eastAsia="Times New Roman" w:hAnsi="Times New Roman" w:cs="Times New Roman"/>
                <w:b/>
                <w:bCs/>
                <w:color w:val="000000"/>
                <w:lang w:eastAsia="lv-LV"/>
              </w:rPr>
              <w:br/>
            </w:r>
            <w:r>
              <w:rPr>
                <w:rFonts w:ascii="Times New Roman" w:eastAsia="Times New Roman" w:hAnsi="Times New Roman" w:cs="Times New Roman"/>
                <w:color w:val="000000"/>
                <w:lang w:eastAsia="lv-LV"/>
              </w:rPr>
              <w:t>(EUR)</w:t>
            </w:r>
          </w:p>
        </w:tc>
      </w:tr>
      <w:tr w:rsidR="00866325" w:rsidTr="00253D65">
        <w:trPr>
          <w:trHeight w:val="240"/>
        </w:trPr>
        <w:tc>
          <w:tcPr>
            <w:tcW w:w="3107" w:type="dxa"/>
            <w:tcBorders>
              <w:top w:val="single" w:sz="12" w:space="0" w:color="auto"/>
              <w:left w:val="single" w:sz="4" w:space="0" w:color="auto"/>
              <w:bottom w:val="single" w:sz="4" w:space="0" w:color="auto"/>
              <w:right w:val="single" w:sz="4" w:space="0" w:color="auto"/>
            </w:tcBorders>
            <w:noWrap/>
            <w:vAlign w:val="center"/>
          </w:tcPr>
          <w:p w:rsidR="00866325" w:rsidRDefault="00866325" w:rsidP="00253D65">
            <w:pPr>
              <w:spacing w:after="0"/>
              <w:rPr>
                <w:rFonts w:ascii="Times New Roman" w:eastAsia="Times New Roman" w:hAnsi="Times New Roman" w:cs="Times New Roman"/>
                <w:color w:val="000000"/>
                <w:lang w:eastAsia="lv-LV"/>
              </w:rPr>
            </w:pPr>
            <w:r w:rsidRPr="00866325">
              <w:rPr>
                <w:rFonts w:ascii="Times New Roman" w:eastAsia="Times New Roman" w:hAnsi="Times New Roman" w:cs="Times New Roman"/>
                <w:color w:val="000000"/>
                <w:lang w:eastAsia="lv-LV"/>
              </w:rPr>
              <w:t>Projektors</w:t>
            </w:r>
          </w:p>
        </w:tc>
        <w:tc>
          <w:tcPr>
            <w:tcW w:w="1276" w:type="dxa"/>
            <w:tcBorders>
              <w:top w:val="single" w:sz="12" w:space="0" w:color="auto"/>
              <w:left w:val="nil"/>
              <w:bottom w:val="single" w:sz="4" w:space="0" w:color="auto"/>
              <w:right w:val="single" w:sz="4" w:space="0" w:color="auto"/>
            </w:tcBorders>
          </w:tcPr>
          <w:p w:rsidR="00866325" w:rsidRDefault="00866325" w:rsidP="0086632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6.1.</w:t>
            </w:r>
          </w:p>
        </w:tc>
        <w:tc>
          <w:tcPr>
            <w:tcW w:w="1275" w:type="dxa"/>
            <w:tcBorders>
              <w:top w:val="single" w:sz="12" w:space="0" w:color="auto"/>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single" w:sz="12" w:space="0" w:color="auto"/>
              <w:left w:val="nil"/>
              <w:bottom w:val="single" w:sz="4" w:space="0" w:color="auto"/>
              <w:right w:val="single" w:sz="4" w:space="0" w:color="auto"/>
            </w:tcBorders>
            <w:noWrap/>
            <w:vAlign w:val="center"/>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single" w:sz="12" w:space="0" w:color="auto"/>
              <w:left w:val="nil"/>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240"/>
        </w:trPr>
        <w:tc>
          <w:tcPr>
            <w:tcW w:w="3107" w:type="dxa"/>
            <w:tcBorders>
              <w:top w:val="nil"/>
              <w:left w:val="single" w:sz="4" w:space="0" w:color="auto"/>
              <w:bottom w:val="single" w:sz="4" w:space="0" w:color="auto"/>
              <w:right w:val="single" w:sz="4" w:space="0" w:color="auto"/>
            </w:tcBorders>
            <w:noWrap/>
            <w:vAlign w:val="center"/>
          </w:tcPr>
          <w:p w:rsidR="00866325" w:rsidRDefault="00866325" w:rsidP="00253D65">
            <w:pPr>
              <w:spacing w:after="0"/>
              <w:rPr>
                <w:rFonts w:ascii="Times New Roman" w:eastAsia="Times New Roman" w:hAnsi="Times New Roman" w:cs="Times New Roman"/>
                <w:color w:val="000000"/>
                <w:lang w:eastAsia="lv-LV"/>
              </w:rPr>
            </w:pPr>
            <w:r w:rsidRPr="00866325">
              <w:rPr>
                <w:rFonts w:ascii="Times New Roman" w:eastAsia="Times New Roman" w:hAnsi="Times New Roman" w:cs="Times New Roman"/>
                <w:color w:val="000000"/>
                <w:lang w:eastAsia="lv-LV"/>
              </w:rPr>
              <w:t>Projektors</w:t>
            </w:r>
          </w:p>
        </w:tc>
        <w:tc>
          <w:tcPr>
            <w:tcW w:w="1276" w:type="dxa"/>
            <w:tcBorders>
              <w:top w:val="nil"/>
              <w:left w:val="nil"/>
              <w:bottom w:val="single" w:sz="4" w:space="0" w:color="auto"/>
              <w:right w:val="single" w:sz="4" w:space="0" w:color="auto"/>
            </w:tcBorders>
          </w:tcPr>
          <w:p w:rsidR="00866325" w:rsidRDefault="00866325" w:rsidP="0086632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6.2.</w:t>
            </w:r>
          </w:p>
        </w:tc>
        <w:tc>
          <w:tcPr>
            <w:tcW w:w="1275" w:type="dxa"/>
            <w:tcBorders>
              <w:top w:val="nil"/>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842" w:type="dxa"/>
            <w:tcBorders>
              <w:top w:val="nil"/>
              <w:left w:val="nil"/>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240"/>
        </w:trPr>
        <w:tc>
          <w:tcPr>
            <w:tcW w:w="3107" w:type="dxa"/>
            <w:tcBorders>
              <w:top w:val="nil"/>
              <w:left w:val="single" w:sz="4" w:space="0" w:color="auto"/>
              <w:bottom w:val="single" w:sz="4" w:space="0" w:color="auto"/>
              <w:right w:val="single" w:sz="4" w:space="0" w:color="auto"/>
            </w:tcBorders>
            <w:noWrap/>
            <w:vAlign w:val="center"/>
          </w:tcPr>
          <w:p w:rsidR="00866325" w:rsidRDefault="00866325" w:rsidP="00253D65">
            <w:pPr>
              <w:spacing w:after="0"/>
              <w:rPr>
                <w:rFonts w:ascii="Times New Roman" w:eastAsia="Times New Roman" w:hAnsi="Times New Roman" w:cs="Times New Roman"/>
                <w:color w:val="000000"/>
                <w:lang w:eastAsia="lv-LV"/>
              </w:rPr>
            </w:pPr>
            <w:r w:rsidRPr="00866325">
              <w:rPr>
                <w:rFonts w:ascii="Times New Roman" w:eastAsia="Times New Roman" w:hAnsi="Times New Roman" w:cs="Times New Roman"/>
                <w:color w:val="000000"/>
                <w:lang w:eastAsia="lv-LV"/>
              </w:rPr>
              <w:t>Projektors</w:t>
            </w:r>
          </w:p>
        </w:tc>
        <w:tc>
          <w:tcPr>
            <w:tcW w:w="1276" w:type="dxa"/>
            <w:tcBorders>
              <w:top w:val="nil"/>
              <w:left w:val="nil"/>
              <w:bottom w:val="single" w:sz="4" w:space="0" w:color="auto"/>
              <w:right w:val="single" w:sz="4" w:space="0" w:color="auto"/>
            </w:tcBorders>
          </w:tcPr>
          <w:p w:rsidR="00866325" w:rsidRDefault="00866325" w:rsidP="0086632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w:t>
            </w:r>
          </w:p>
        </w:tc>
        <w:tc>
          <w:tcPr>
            <w:tcW w:w="1275" w:type="dxa"/>
            <w:tcBorders>
              <w:top w:val="nil"/>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240"/>
        </w:trPr>
        <w:tc>
          <w:tcPr>
            <w:tcW w:w="3107" w:type="dxa"/>
            <w:tcBorders>
              <w:top w:val="nil"/>
              <w:left w:val="single" w:sz="4" w:space="0" w:color="auto"/>
              <w:bottom w:val="single" w:sz="4" w:space="0" w:color="auto"/>
              <w:right w:val="single" w:sz="4" w:space="0" w:color="auto"/>
            </w:tcBorders>
            <w:noWrap/>
            <w:vAlign w:val="center"/>
          </w:tcPr>
          <w:p w:rsidR="00866325" w:rsidRDefault="00866325" w:rsidP="00253D65">
            <w:pPr>
              <w:spacing w:after="0"/>
              <w:rPr>
                <w:rFonts w:ascii="Times New Roman" w:eastAsia="Times New Roman" w:hAnsi="Times New Roman" w:cs="Times New Roman"/>
                <w:color w:val="000000"/>
                <w:lang w:eastAsia="lv-LV"/>
              </w:rPr>
            </w:pPr>
            <w:r w:rsidRPr="00866325">
              <w:rPr>
                <w:rFonts w:ascii="Times New Roman" w:eastAsia="Times New Roman" w:hAnsi="Times New Roman" w:cs="Times New Roman"/>
                <w:color w:val="000000"/>
                <w:lang w:eastAsia="lv-LV"/>
              </w:rPr>
              <w:t>Interaktīvā tāfele</w:t>
            </w:r>
          </w:p>
        </w:tc>
        <w:tc>
          <w:tcPr>
            <w:tcW w:w="1276" w:type="dxa"/>
            <w:tcBorders>
              <w:top w:val="nil"/>
              <w:left w:val="nil"/>
              <w:bottom w:val="single" w:sz="4" w:space="0" w:color="auto"/>
              <w:right w:val="single" w:sz="4" w:space="0" w:color="auto"/>
            </w:tcBorders>
          </w:tcPr>
          <w:p w:rsidR="00866325" w:rsidRDefault="00866325" w:rsidP="0086632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7.1.</w:t>
            </w:r>
          </w:p>
        </w:tc>
        <w:tc>
          <w:tcPr>
            <w:tcW w:w="1275" w:type="dxa"/>
            <w:tcBorders>
              <w:top w:val="nil"/>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noWrap/>
            <w:vAlign w:val="center"/>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300"/>
        </w:trPr>
        <w:tc>
          <w:tcPr>
            <w:tcW w:w="3107" w:type="dxa"/>
            <w:tcBorders>
              <w:top w:val="single" w:sz="12" w:space="0" w:color="auto"/>
              <w:left w:val="nil"/>
              <w:bottom w:val="nil"/>
              <w:right w:val="nil"/>
            </w:tcBorders>
            <w:noWrap/>
            <w:vAlign w:val="center"/>
            <w:hideMark/>
          </w:tcPr>
          <w:p w:rsidR="00866325" w:rsidRDefault="00866325" w:rsidP="00253D65">
            <w:pPr>
              <w:spacing w:after="0"/>
            </w:pPr>
          </w:p>
        </w:tc>
        <w:tc>
          <w:tcPr>
            <w:tcW w:w="1276" w:type="dxa"/>
            <w:tcBorders>
              <w:top w:val="single" w:sz="12" w:space="0" w:color="auto"/>
              <w:left w:val="nil"/>
              <w:bottom w:val="nil"/>
              <w:right w:val="nil"/>
            </w:tcBorders>
          </w:tcPr>
          <w:p w:rsidR="00866325" w:rsidRDefault="00866325" w:rsidP="00253D65">
            <w:pPr>
              <w:spacing w:after="0"/>
              <w:jc w:val="right"/>
              <w:rPr>
                <w:rFonts w:ascii="Times New Roman" w:eastAsia="Times New Roman" w:hAnsi="Times New Roman" w:cs="Times New Roman"/>
                <w:b/>
                <w:bCs/>
                <w:color w:val="000000"/>
                <w:lang w:eastAsia="lv-LV"/>
              </w:rPr>
            </w:pPr>
          </w:p>
        </w:tc>
        <w:tc>
          <w:tcPr>
            <w:tcW w:w="2835" w:type="dxa"/>
            <w:gridSpan w:val="2"/>
            <w:tcBorders>
              <w:top w:val="single" w:sz="12" w:space="0" w:color="auto"/>
              <w:left w:val="nil"/>
              <w:bottom w:val="nil"/>
              <w:right w:val="nil"/>
            </w:tcBorders>
            <w:vAlign w:val="center"/>
            <w:hideMark/>
          </w:tcPr>
          <w:p w:rsidR="00866325" w:rsidRDefault="00866325" w:rsidP="00253D65">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bez PVN  </w:t>
            </w:r>
            <w:r>
              <w:rPr>
                <w:rFonts w:ascii="Times New Roman" w:eastAsia="Times New Roman" w:hAnsi="Times New Roman" w:cs="Times New Roman"/>
                <w:bCs/>
                <w:color w:val="000000"/>
                <w:lang w:eastAsia="lv-LV"/>
              </w:rPr>
              <w:t>(EUR)</w:t>
            </w:r>
          </w:p>
        </w:tc>
        <w:tc>
          <w:tcPr>
            <w:tcW w:w="1842" w:type="dxa"/>
            <w:tcBorders>
              <w:top w:val="single" w:sz="12" w:space="0" w:color="auto"/>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300"/>
        </w:trPr>
        <w:tc>
          <w:tcPr>
            <w:tcW w:w="3107" w:type="dxa"/>
            <w:noWrap/>
            <w:vAlign w:val="center"/>
            <w:hideMark/>
          </w:tcPr>
          <w:p w:rsidR="00866325" w:rsidRDefault="00866325" w:rsidP="00253D65">
            <w:pPr>
              <w:spacing w:after="0"/>
            </w:pPr>
          </w:p>
        </w:tc>
        <w:tc>
          <w:tcPr>
            <w:tcW w:w="1276" w:type="dxa"/>
          </w:tcPr>
          <w:p w:rsidR="00866325" w:rsidRDefault="00866325" w:rsidP="00253D65">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866325" w:rsidRDefault="00866325" w:rsidP="00253D65">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PVN, 21%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866325" w:rsidTr="00253D65">
        <w:trPr>
          <w:trHeight w:val="300"/>
        </w:trPr>
        <w:tc>
          <w:tcPr>
            <w:tcW w:w="3107" w:type="dxa"/>
            <w:noWrap/>
            <w:vAlign w:val="center"/>
            <w:hideMark/>
          </w:tcPr>
          <w:p w:rsidR="00866325" w:rsidRDefault="00866325" w:rsidP="00253D65">
            <w:pPr>
              <w:spacing w:after="0"/>
            </w:pPr>
          </w:p>
        </w:tc>
        <w:tc>
          <w:tcPr>
            <w:tcW w:w="1276" w:type="dxa"/>
          </w:tcPr>
          <w:p w:rsidR="00866325" w:rsidRDefault="00866325" w:rsidP="00253D65">
            <w:pPr>
              <w:spacing w:after="0"/>
              <w:jc w:val="right"/>
              <w:rPr>
                <w:rFonts w:ascii="Times New Roman" w:eastAsia="Times New Roman" w:hAnsi="Times New Roman" w:cs="Times New Roman"/>
                <w:b/>
                <w:bCs/>
                <w:color w:val="000000"/>
                <w:lang w:eastAsia="lv-LV"/>
              </w:rPr>
            </w:pPr>
          </w:p>
        </w:tc>
        <w:tc>
          <w:tcPr>
            <w:tcW w:w="2835" w:type="dxa"/>
            <w:gridSpan w:val="2"/>
            <w:noWrap/>
            <w:vAlign w:val="center"/>
            <w:hideMark/>
          </w:tcPr>
          <w:p w:rsidR="00866325" w:rsidRDefault="00866325" w:rsidP="00253D65">
            <w:pPr>
              <w:spacing w:after="0"/>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Summa ar PVN </w:t>
            </w:r>
            <w:r>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noWrap/>
            <w:vAlign w:val="center"/>
            <w:hideMark/>
          </w:tcPr>
          <w:p w:rsidR="00866325" w:rsidRDefault="00866325" w:rsidP="00253D65">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bl>
    <w:p w:rsidR="00866325" w:rsidRDefault="00866325" w:rsidP="00866325">
      <w:pPr>
        <w:spacing w:before="120" w:after="0"/>
        <w:jc w:val="both"/>
        <w:rPr>
          <w:rFonts w:ascii="Times New Roman" w:eastAsia="Times New Roman" w:hAnsi="Times New Roman" w:cs="Times New Roman"/>
          <w:sz w:val="24"/>
          <w:szCs w:val="24"/>
        </w:rPr>
      </w:pPr>
    </w:p>
    <w:p w:rsidR="00866325" w:rsidRDefault="00866325" w:rsidP="00866325">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Apliecinām, ka esam pilnībā iepazinušies ar iepirkuma procedūras dokumentiem, tajā skaitā ar tehnisko specifikāciju - piedāvājumu, tajā norādītajām prasībām. Apliecinām, ka finanšu piedāvājumā ir iekļauti visi ar biroja tehnikas piegādi saistītie izdevumi. Mums nav nekādu neskaidrību un pretenziju tagad, kā arī atsakāmies tādas celt visā līguma darbības laikā.</w:t>
      </w:r>
    </w:p>
    <w:p w:rsidR="00866325" w:rsidRDefault="00866325" w:rsidP="00866325">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Apliecinām, ka mums ir </w:t>
      </w:r>
      <w:r>
        <w:rPr>
          <w:rFonts w:ascii="Times New Roman" w:eastAsia="Times New Roman" w:hAnsi="Times New Roman" w:cs="Times New Roman"/>
          <w:color w:val="000000"/>
          <w:sz w:val="24"/>
          <w:szCs w:val="24"/>
        </w:rPr>
        <w:t>pieejami finanšu resursi, lai nodrošinātu nepieciešamos līdzekļus līguma izpildei.</w:t>
      </w:r>
    </w:p>
    <w:p w:rsidR="00866325" w:rsidRDefault="00866325" w:rsidP="00866325">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43ABD">
        <w:rPr>
          <w:rFonts w:ascii="Times New Roman" w:eastAsia="Times New Roman" w:hAnsi="Times New Roman" w:cs="Times New Roman"/>
          <w:sz w:val="24"/>
          <w:szCs w:val="24"/>
        </w:rPr>
        <w:t>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866325" w:rsidRDefault="00866325" w:rsidP="00866325">
      <w:pPr>
        <w:spacing w:after="0"/>
        <w:jc w:val="both"/>
        <w:rPr>
          <w:rFonts w:ascii="Times New Roman" w:eastAsia="Times New Roman" w:hAnsi="Times New Roman" w:cs="Times New Roman"/>
          <w:sz w:val="24"/>
          <w:szCs w:val="24"/>
        </w:rPr>
      </w:pPr>
    </w:p>
    <w:p w:rsidR="00866325" w:rsidRDefault="00866325" w:rsidP="00866325">
      <w:pPr>
        <w:spacing w:after="0"/>
        <w:jc w:val="both"/>
        <w:rPr>
          <w:rFonts w:ascii="Times New Roman" w:eastAsia="Times New Roman" w:hAnsi="Times New Roman" w:cs="Times New Roman"/>
          <w:sz w:val="24"/>
          <w:szCs w:val="24"/>
        </w:rPr>
      </w:pPr>
    </w:p>
    <w:p w:rsidR="00866325" w:rsidRDefault="00866325" w:rsidP="008663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866325" w:rsidRDefault="00866325" w:rsidP="00866325">
      <w:pPr>
        <w:spacing w:after="0"/>
        <w:jc w:val="both"/>
        <w:rPr>
          <w:rFonts w:ascii="Calibri" w:eastAsia="Times New Roman" w:hAnsi="Calibri" w:cs="Times New Roman"/>
        </w:rPr>
      </w:pPr>
      <w:r>
        <w:rPr>
          <w:rFonts w:ascii="Times New Roman" w:eastAsia="Times New Roman" w:hAnsi="Times New Roman" w:cs="Times New Roman"/>
          <w:i/>
          <w:color w:val="FF0000"/>
          <w:sz w:val="24"/>
          <w:szCs w:val="24"/>
        </w:rPr>
        <w:tab/>
      </w:r>
      <w:r>
        <w:rPr>
          <w:rFonts w:ascii="Times New Roman" w:eastAsia="Times New Roman" w:hAnsi="Times New Roman" w:cs="Times New Roman"/>
          <w:i/>
          <w:sz w:val="24"/>
          <w:szCs w:val="24"/>
        </w:rPr>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866325" w:rsidRDefault="008663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6325" w:rsidRDefault="00866325">
      <w:pPr>
        <w:rPr>
          <w:rFonts w:ascii="Times New Roman" w:eastAsia="Times New Roman" w:hAnsi="Times New Roman" w:cs="Times New Roman"/>
          <w:b/>
          <w:sz w:val="24"/>
          <w:szCs w:val="24"/>
        </w:rPr>
      </w:pPr>
    </w:p>
    <w:p w:rsidR="00D33E22" w:rsidRPr="00DD3770" w:rsidRDefault="00866325"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1E359C">
        <w:rPr>
          <w:rFonts w:ascii="Times New Roman" w:eastAsia="Times New Roman" w:hAnsi="Times New Roman" w:cs="Times New Roman"/>
        </w:rPr>
        <w:t>2017/30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 xml:space="preserve">PRETENDENTA PIEREDZE LĪDZĪGU </w:t>
      </w:r>
      <w:r w:rsidR="00866325">
        <w:rPr>
          <w:rFonts w:ascii="Times New Roman" w:eastAsia="Times New Roman" w:hAnsi="Times New Roman" w:cs="Times New Roman"/>
          <w:b/>
          <w:i/>
          <w:sz w:val="28"/>
          <w:szCs w:val="24"/>
        </w:rPr>
        <w:t>PIEGĀDES LĪGUMU IZPILDĒ</w:t>
      </w:r>
      <w:r w:rsidRPr="00DD3770">
        <w:rPr>
          <w:rFonts w:ascii="Times New Roman" w:eastAsia="Times New Roman" w:hAnsi="Times New Roman" w:cs="Times New Roman"/>
          <w:b/>
          <w:i/>
          <w:sz w:val="28"/>
          <w:szCs w:val="24"/>
        </w:rPr>
        <w:t>*</w:t>
      </w:r>
    </w:p>
    <w:p w:rsidR="00276459" w:rsidRPr="00DD3770" w:rsidRDefault="00276459" w:rsidP="00276459">
      <w:pPr>
        <w:spacing w:after="0" w:line="240" w:lineRule="auto"/>
        <w:jc w:val="center"/>
        <w:rPr>
          <w:rFonts w:ascii="Times New Roman" w:eastAsia="Times New Roman" w:hAnsi="Times New Roman" w:cs="Times New Roman"/>
          <w:b/>
          <w:i/>
          <w:sz w:val="28"/>
          <w:szCs w:val="24"/>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72"/>
        <w:gridCol w:w="3721"/>
        <w:gridCol w:w="1771"/>
        <w:gridCol w:w="1417"/>
      </w:tblGrid>
      <w:tr w:rsidR="00276459" w:rsidRPr="00DD3770" w:rsidTr="002E23CC">
        <w:trPr>
          <w:jc w:val="center"/>
        </w:trPr>
        <w:tc>
          <w:tcPr>
            <w:tcW w:w="602" w:type="dxa"/>
            <w:vAlign w:val="center"/>
          </w:tcPr>
          <w:p w:rsidR="00276459" w:rsidRDefault="00276459" w:rsidP="002E23CC">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w:t>
            </w:r>
          </w:p>
          <w:p w:rsidR="00276459" w:rsidRPr="00DD3770" w:rsidRDefault="00276459" w:rsidP="002E23CC">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p.k.</w:t>
            </w:r>
          </w:p>
        </w:tc>
        <w:tc>
          <w:tcPr>
            <w:tcW w:w="1772" w:type="dxa"/>
          </w:tcPr>
          <w:p w:rsidR="00276459" w:rsidRDefault="00276459" w:rsidP="002E23CC">
            <w:pPr>
              <w:spacing w:after="0" w:line="240" w:lineRule="auto"/>
              <w:jc w:val="center"/>
              <w:rPr>
                <w:rFonts w:ascii="Times New Roman" w:eastAsia="Times New Roman" w:hAnsi="Times New Roman" w:cs="Times New Roman"/>
                <w:i/>
                <w:sz w:val="20"/>
                <w:szCs w:val="20"/>
              </w:rPr>
            </w:pPr>
          </w:p>
          <w:p w:rsidR="00276459" w:rsidRDefault="00276459" w:rsidP="002E23CC">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3721" w:type="dxa"/>
            <w:vAlign w:val="center"/>
          </w:tcPr>
          <w:p w:rsidR="00276459" w:rsidRPr="00DD3770" w:rsidRDefault="00276459" w:rsidP="002E23CC">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w:t>
            </w:r>
            <w:r>
              <w:rPr>
                <w:rFonts w:ascii="Times New Roman" w:eastAsia="Times New Roman" w:hAnsi="Times New Roman" w:cs="Times New Roman"/>
                <w:i/>
                <w:sz w:val="20"/>
                <w:szCs w:val="20"/>
              </w:rPr>
              <w:t>piegāžu apraksts</w:t>
            </w:r>
            <w:r w:rsidRPr="00DD3770">
              <w:rPr>
                <w:rFonts w:ascii="Times New Roman" w:eastAsia="Times New Roman" w:hAnsi="Times New Roman" w:cs="Times New Roman"/>
                <w:i/>
                <w:sz w:val="20"/>
                <w:szCs w:val="20"/>
              </w:rPr>
              <w:t xml:space="preserve"> ** </w:t>
            </w:r>
          </w:p>
        </w:tc>
        <w:tc>
          <w:tcPr>
            <w:tcW w:w="1771" w:type="dxa"/>
            <w:vAlign w:val="center"/>
          </w:tcPr>
          <w:p w:rsidR="00276459" w:rsidRPr="00DD3770" w:rsidRDefault="00276459" w:rsidP="002E23C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Piegādes līguma vērtība (EUR bez PVN)</w:t>
            </w:r>
          </w:p>
        </w:tc>
        <w:tc>
          <w:tcPr>
            <w:tcW w:w="1417" w:type="dxa"/>
            <w:vAlign w:val="center"/>
          </w:tcPr>
          <w:p w:rsidR="00276459" w:rsidRPr="00DD3770" w:rsidRDefault="00276459" w:rsidP="002E23C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Piegādes</w:t>
            </w:r>
            <w:r w:rsidRPr="00DD3770">
              <w:rPr>
                <w:rFonts w:ascii="Times New Roman" w:eastAsia="Times New Roman" w:hAnsi="Times New Roman" w:cs="Times New Roman"/>
                <w:i/>
                <w:sz w:val="20"/>
                <w:szCs w:val="20"/>
              </w:rPr>
              <w:t xml:space="preserve"> gads / mēnesis</w:t>
            </w:r>
          </w:p>
        </w:tc>
      </w:tr>
      <w:tr w:rsidR="00276459" w:rsidRPr="00DD3770" w:rsidTr="002E23CC">
        <w:trPr>
          <w:trHeight w:val="340"/>
          <w:jc w:val="center"/>
        </w:trPr>
        <w:tc>
          <w:tcPr>
            <w:tcW w:w="60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372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417"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r>
      <w:tr w:rsidR="00276459" w:rsidRPr="00DD3770" w:rsidTr="002E23CC">
        <w:trPr>
          <w:trHeight w:val="340"/>
          <w:jc w:val="center"/>
        </w:trPr>
        <w:tc>
          <w:tcPr>
            <w:tcW w:w="60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372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417"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r>
      <w:tr w:rsidR="00276459" w:rsidRPr="00DD3770" w:rsidTr="002E23CC">
        <w:trPr>
          <w:trHeight w:val="340"/>
          <w:jc w:val="center"/>
        </w:trPr>
        <w:tc>
          <w:tcPr>
            <w:tcW w:w="60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372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417"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r>
      <w:tr w:rsidR="00276459" w:rsidRPr="00DD3770" w:rsidTr="002E23CC">
        <w:trPr>
          <w:trHeight w:val="340"/>
          <w:jc w:val="center"/>
        </w:trPr>
        <w:tc>
          <w:tcPr>
            <w:tcW w:w="60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2"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372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771"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c>
          <w:tcPr>
            <w:tcW w:w="1417" w:type="dxa"/>
          </w:tcPr>
          <w:p w:rsidR="00276459" w:rsidRPr="00DD3770" w:rsidRDefault="00276459" w:rsidP="002E23CC">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w:t>
      </w:r>
      <w:r w:rsidR="00866325">
        <w:rPr>
          <w:rFonts w:ascii="Times New Roman" w:eastAsia="Times New Roman" w:hAnsi="Times New Roman" w:cs="Times New Roman"/>
          <w:i/>
          <w:sz w:val="24"/>
          <w:szCs w:val="24"/>
        </w:rPr>
        <w:t>trijos</w:t>
      </w:r>
      <w:r w:rsidRPr="00DD3770">
        <w:rPr>
          <w:rFonts w:ascii="Times New Roman" w:eastAsia="Times New Roman" w:hAnsi="Times New Roman" w:cs="Times New Roman"/>
          <w:i/>
          <w:sz w:val="24"/>
          <w:szCs w:val="24"/>
        </w:rPr>
        <w:t xml:space="preserve">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w:t>
      </w:r>
      <w:r w:rsidR="00866325">
        <w:rPr>
          <w:rFonts w:ascii="Times New Roman" w:eastAsia="Times New Roman" w:hAnsi="Times New Roman" w:cs="Times New Roman"/>
          <w:i/>
          <w:sz w:val="24"/>
          <w:szCs w:val="24"/>
        </w:rPr>
        <w:t>piegāžu aprakstā jānorāda galvenās preču grupas</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2" w:name="OLE_LINK5"/>
      <w:bookmarkStart w:id="13"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bookmarkEnd w:id="12"/>
    <w:bookmarkEnd w:id="13"/>
    <w:p w:rsidR="0050685C" w:rsidRDefault="0050685C" w:rsidP="0050685C">
      <w:pPr>
        <w:pageBreakBefore/>
        <w:spacing w:after="0"/>
        <w:jc w:val="right"/>
        <w:rPr>
          <w:rFonts w:ascii="Calibri" w:eastAsia="Times New Roman" w:hAnsi="Calibri" w:cs="Times New Roman"/>
          <w:sz w:val="20"/>
          <w:szCs w:val="20"/>
        </w:rPr>
      </w:pPr>
    </w:p>
    <w:p w:rsidR="00D65037" w:rsidRDefault="00D65037" w:rsidP="00D6503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5.pielikums</w:t>
      </w:r>
    </w:p>
    <w:p w:rsidR="00D65037" w:rsidRDefault="00276459"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w:t>
      </w:r>
      <w:r w:rsidR="00D65037">
        <w:rPr>
          <w:rFonts w:ascii="Times New Roman" w:eastAsia="Times New Roman" w:hAnsi="Times New Roman" w:cs="Times New Roman"/>
        </w:rPr>
        <w:t>epirkuma</w:t>
      </w:r>
      <w:r>
        <w:rPr>
          <w:rFonts w:ascii="Times New Roman" w:eastAsia="Times New Roman" w:hAnsi="Times New Roman" w:cs="Times New Roman"/>
        </w:rPr>
        <w:t xml:space="preserve"> ar</w:t>
      </w:r>
      <w:r w:rsidR="00D65037">
        <w:rPr>
          <w:rFonts w:ascii="Times New Roman" w:eastAsia="Times New Roman" w:hAnsi="Times New Roman" w:cs="Times New Roman"/>
        </w:rPr>
        <w:t xml:space="preserve"> </w:t>
      </w:r>
    </w:p>
    <w:p w:rsidR="00D65037" w:rsidRDefault="00D65037"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Nr.PNP2017/30</w:t>
      </w:r>
    </w:p>
    <w:p w:rsidR="00D65037" w:rsidRDefault="00D65037" w:rsidP="00D6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nolikumam</w:t>
      </w:r>
    </w:p>
    <w:p w:rsidR="00D65037" w:rsidRDefault="00D65037" w:rsidP="00D65037">
      <w:pPr>
        <w:tabs>
          <w:tab w:val="center" w:pos="4153"/>
          <w:tab w:val="right" w:pos="8306"/>
        </w:tabs>
        <w:spacing w:after="0" w:line="240" w:lineRule="auto"/>
        <w:jc w:val="right"/>
        <w:rPr>
          <w:rFonts w:ascii="Times New Roman" w:eastAsia="Times New Roman" w:hAnsi="Times New Roman" w:cs="Times New Roman"/>
          <w:b/>
          <w:sz w:val="24"/>
          <w:szCs w:val="24"/>
        </w:rPr>
      </w:pPr>
    </w:p>
    <w:p w:rsidR="00D65037" w:rsidRDefault="00D65037" w:rsidP="00D65037">
      <w:pPr>
        <w:tabs>
          <w:tab w:val="left" w:pos="720"/>
        </w:tabs>
        <w:spacing w:after="0" w:line="240" w:lineRule="auto"/>
        <w:jc w:val="right"/>
        <w:rPr>
          <w:rFonts w:ascii="Times New Roman" w:eastAsia="Times New Roman" w:hAnsi="Times New Roman" w:cs="Times New Roman"/>
          <w:sz w:val="28"/>
          <w:szCs w:val="24"/>
        </w:rPr>
      </w:pPr>
    </w:p>
    <w:p w:rsidR="00D65037" w:rsidRDefault="00D65037" w:rsidP="00D65037">
      <w:pPr>
        <w:spacing w:after="100" w:afterAutospacing="1" w:line="270" w:lineRule="exact"/>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Informācija par personām, uz kuru iespējām pretendents balstās kvalifikācijas atbilstības apliecināšanai,</w:t>
      </w:r>
    </w:p>
    <w:p w:rsidR="00D65037" w:rsidRDefault="00D65037" w:rsidP="00D65037">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pretendentam nododamo resursu apraksts</w:t>
      </w:r>
    </w:p>
    <w:p w:rsidR="00D65037" w:rsidRDefault="00D65037" w:rsidP="00D65037">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65037" w:rsidTr="00D65037">
        <w:tc>
          <w:tcPr>
            <w:tcW w:w="2802"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Adrese, telefons, kontaktpersona</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Pretendentam nododamo resursu apraksts</w:t>
            </w:r>
          </w:p>
        </w:tc>
      </w:tr>
      <w:tr w:rsidR="00D65037" w:rsidTr="00D65037">
        <w:trPr>
          <w:trHeight w:val="340"/>
        </w:trPr>
        <w:tc>
          <w:tcPr>
            <w:tcW w:w="280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D65037">
        <w:trPr>
          <w:trHeight w:val="340"/>
        </w:trPr>
        <w:tc>
          <w:tcPr>
            <w:tcW w:w="280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D65037">
        <w:trPr>
          <w:trHeight w:val="340"/>
        </w:trPr>
        <w:tc>
          <w:tcPr>
            <w:tcW w:w="280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D65037">
        <w:trPr>
          <w:trHeight w:val="340"/>
        </w:trPr>
        <w:tc>
          <w:tcPr>
            <w:tcW w:w="280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bl>
    <w:p w:rsidR="00D65037" w:rsidRDefault="00D65037" w:rsidP="00D65037">
      <w:pPr>
        <w:spacing w:after="0" w:line="240" w:lineRule="auto"/>
        <w:rPr>
          <w:rFonts w:ascii="Times New Roman" w:eastAsia="Times New Roman" w:hAnsi="Times New Roman" w:cs="Times New Roman"/>
          <w:b/>
          <w:sz w:val="28"/>
          <w:szCs w:val="24"/>
        </w:rPr>
      </w:pPr>
    </w:p>
    <w:p w:rsidR="00D65037" w:rsidRDefault="00D65037" w:rsidP="00D65037">
      <w:pPr>
        <w:spacing w:after="0" w:line="240" w:lineRule="auto"/>
        <w:jc w:val="center"/>
        <w:rPr>
          <w:rFonts w:ascii="Times New Roman" w:eastAsia="Times New Roman" w:hAnsi="Times New Roman" w:cs="Times New Roman"/>
          <w:sz w:val="28"/>
          <w:szCs w:val="24"/>
        </w:rPr>
      </w:pPr>
    </w:p>
    <w:p w:rsidR="00D65037" w:rsidRDefault="00D65037" w:rsidP="00D65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D65037" w:rsidRDefault="00D65037" w:rsidP="00D65037">
      <w:pPr>
        <w:widowControl w:val="0"/>
        <w:spacing w:after="120" w:line="240" w:lineRule="auto"/>
        <w:ind w:left="283"/>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(datums)</w:t>
      </w:r>
    </w:p>
    <w:p w:rsidR="00D65037" w:rsidRDefault="00D65037" w:rsidP="00D65037">
      <w:pPr>
        <w:spacing w:after="120" w:line="240" w:lineRule="auto"/>
        <w:ind w:left="283"/>
        <w:rPr>
          <w:rFonts w:ascii="Times New Roman" w:eastAsia="Times New Roman" w:hAnsi="Times New Roman" w:cs="Times New Roman"/>
          <w:sz w:val="28"/>
          <w:szCs w:val="24"/>
        </w:rPr>
      </w:pPr>
    </w:p>
    <w:p w:rsidR="00D65037" w:rsidRDefault="00D65037" w:rsidP="00D6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D65037" w:rsidRDefault="00D65037" w:rsidP="00D6503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D65037" w:rsidRDefault="00D65037" w:rsidP="00D65037">
      <w:pPr>
        <w:spacing w:after="120" w:line="240" w:lineRule="auto"/>
        <w:ind w:left="283"/>
        <w:rPr>
          <w:rFonts w:ascii="Times New Roman" w:eastAsia="Times New Roman" w:hAnsi="Times New Roman" w:cs="Times New Roman"/>
          <w:sz w:val="28"/>
          <w:szCs w:val="24"/>
        </w:rPr>
      </w:pPr>
    </w:p>
    <w:p w:rsidR="00D65037" w:rsidRDefault="00D65037" w:rsidP="00D65037">
      <w:pPr>
        <w:autoSpaceDE w:val="0"/>
        <w:autoSpaceDN w:val="0"/>
        <w:adjustRightInd w:val="0"/>
        <w:spacing w:after="0" w:line="240" w:lineRule="auto"/>
        <w:jc w:val="both"/>
        <w:rPr>
          <w:rFonts w:ascii="Times New Roman" w:eastAsia="Times New Roman" w:hAnsi="Times New Roman" w:cs="Times New Roman"/>
          <w:sz w:val="18"/>
          <w:szCs w:val="18"/>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pPr>
    </w:p>
    <w:p w:rsidR="00D65037" w:rsidRDefault="00D65037" w:rsidP="00D65037">
      <w:pPr>
        <w:spacing w:after="0" w:line="240" w:lineRule="auto"/>
        <w:jc w:val="right"/>
        <w:rPr>
          <w:rFonts w:ascii="Times New Roman" w:eastAsia="Times New Roman" w:hAnsi="Times New Roman" w:cs="Times New Roman"/>
          <w:b/>
          <w:sz w:val="24"/>
          <w:szCs w:val="24"/>
        </w:rPr>
      </w:pPr>
    </w:p>
    <w:p w:rsidR="00D65037" w:rsidRDefault="00D65037" w:rsidP="00D6503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6.pielikums</w:t>
      </w:r>
    </w:p>
    <w:p w:rsidR="00D65037" w:rsidRDefault="00276459"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w:t>
      </w:r>
      <w:r w:rsidR="00D65037">
        <w:rPr>
          <w:rFonts w:ascii="Times New Roman" w:eastAsia="Times New Roman" w:hAnsi="Times New Roman" w:cs="Times New Roman"/>
        </w:rPr>
        <w:t>epirkuma</w:t>
      </w:r>
      <w:r>
        <w:rPr>
          <w:rFonts w:ascii="Times New Roman" w:eastAsia="Times New Roman" w:hAnsi="Times New Roman" w:cs="Times New Roman"/>
        </w:rPr>
        <w:t xml:space="preserve"> ar</w:t>
      </w:r>
      <w:r w:rsidR="00D65037">
        <w:rPr>
          <w:rFonts w:ascii="Times New Roman" w:eastAsia="Times New Roman" w:hAnsi="Times New Roman" w:cs="Times New Roman"/>
        </w:rPr>
        <w:t xml:space="preserve"> </w:t>
      </w:r>
    </w:p>
    <w:p w:rsidR="00D65037" w:rsidRDefault="00D65037"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Nr.PNP2017/</w:t>
      </w:r>
      <w:r w:rsidR="00276459">
        <w:rPr>
          <w:rFonts w:ascii="Times New Roman" w:eastAsia="Times New Roman" w:hAnsi="Times New Roman" w:cs="Times New Roman"/>
        </w:rPr>
        <w:t>30</w:t>
      </w:r>
    </w:p>
    <w:p w:rsidR="00D65037" w:rsidRDefault="00D65037" w:rsidP="00D6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nolikumam</w:t>
      </w:r>
    </w:p>
    <w:p w:rsidR="00D65037" w:rsidRDefault="00D65037" w:rsidP="00D65037">
      <w:pPr>
        <w:tabs>
          <w:tab w:val="center" w:pos="4153"/>
          <w:tab w:val="right" w:pos="8306"/>
        </w:tabs>
        <w:spacing w:after="0" w:line="240" w:lineRule="auto"/>
        <w:jc w:val="right"/>
        <w:rPr>
          <w:rFonts w:ascii="Times New Roman" w:eastAsia="Times New Roman" w:hAnsi="Times New Roman" w:cs="Times New Roman"/>
          <w:b/>
          <w:sz w:val="24"/>
          <w:szCs w:val="24"/>
        </w:rPr>
      </w:pPr>
    </w:p>
    <w:p w:rsidR="00D65037" w:rsidRDefault="00D65037" w:rsidP="00D65037">
      <w:pPr>
        <w:spacing w:after="0" w:line="240" w:lineRule="auto"/>
        <w:jc w:val="right"/>
        <w:rPr>
          <w:rFonts w:ascii="Times New Roman" w:eastAsia="Times New Roman" w:hAnsi="Times New Roman" w:cs="Times New Roman"/>
          <w:sz w:val="28"/>
          <w:szCs w:val="24"/>
        </w:rPr>
      </w:pPr>
    </w:p>
    <w:p w:rsidR="00D65037" w:rsidRDefault="00D65037" w:rsidP="00D65037">
      <w:pPr>
        <w:spacing w:after="0" w:line="240" w:lineRule="auto"/>
        <w:jc w:val="center"/>
        <w:rPr>
          <w:rFonts w:ascii="Times New Roman" w:eastAsia="Times New Roman" w:hAnsi="Times New Roman" w:cs="Times New Roman"/>
          <w:sz w:val="28"/>
          <w:szCs w:val="24"/>
        </w:rPr>
      </w:pPr>
    </w:p>
    <w:p w:rsidR="00D65037" w:rsidRDefault="00D65037" w:rsidP="00D65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Personas, uz kuras iespējām pretendents balstās, apliecinājums</w:t>
      </w: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mēs ____________________________ (</w:t>
      </w:r>
      <w:r>
        <w:rPr>
          <w:rFonts w:ascii="Times New Roman" w:eastAsia="Times New Roman" w:hAnsi="Times New Roman" w:cs="Times New Roman"/>
          <w:i/>
          <w:sz w:val="24"/>
          <w:szCs w:val="24"/>
        </w:rPr>
        <w:t>uzņēmuma nosaukums, reģ.Nr.</w:t>
      </w:r>
      <w:r>
        <w:rPr>
          <w:rFonts w:ascii="Times New Roman" w:eastAsia="Times New Roman" w:hAnsi="Times New Roman" w:cs="Times New Roman"/>
          <w:sz w:val="24"/>
          <w:szCs w:val="24"/>
        </w:rPr>
        <w:t>) apliecinām, ka</w:t>
      </w:r>
      <w:r>
        <w:t xml:space="preserve"> </w:t>
      </w:r>
      <w:r>
        <w:rPr>
          <w:rFonts w:ascii="Times New Roman" w:eastAsia="Times New Roman" w:hAnsi="Times New Roman" w:cs="Times New Roman"/>
          <w:sz w:val="24"/>
          <w:szCs w:val="24"/>
        </w:rPr>
        <w:t xml:space="preserve">līguma </w:t>
      </w:r>
      <w:r>
        <w:rPr>
          <w:rFonts w:ascii="Times New Roman" w:eastAsia="Times New Roman" w:hAnsi="Times New Roman" w:cs="Times New Roman"/>
          <w:b/>
          <w:sz w:val="24"/>
          <w:szCs w:val="24"/>
        </w:rPr>
        <w:t>„</w:t>
      </w:r>
      <w:r w:rsidRPr="00D65037">
        <w:rPr>
          <w:rFonts w:ascii="Times New Roman" w:eastAsia="Times New Roman" w:hAnsi="Times New Roman" w:cs="Times New Roman"/>
          <w:b/>
          <w:sz w:val="24"/>
          <w:szCs w:val="24"/>
        </w:rPr>
        <w:t>Datortehnikas un biroja tehnikas iegāde Priekules novada pašvaldības vajadzībām</w:t>
      </w:r>
      <w:r>
        <w:rPr>
          <w:rFonts w:ascii="Times New Roman" w:eastAsia="Times New Roman" w:hAnsi="Times New Roman" w:cs="Times New Roman"/>
          <w:b/>
          <w:sz w:val="24"/>
          <w:szCs w:val="24"/>
        </w:rPr>
        <w:t>”</w:t>
      </w:r>
      <w:r w:rsidRPr="00D6503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izpildei sadarbosimies ar</w:t>
      </w:r>
      <w:r>
        <w:rPr>
          <w:rFonts w:ascii="Times New Roman" w:eastAsia="Times New Roman" w:hAnsi="Times New Roman" w:cs="Times New Roman"/>
          <w:b/>
          <w:sz w:val="24"/>
          <w:szCs w:val="24"/>
        </w:rPr>
        <w:t xml:space="preserve"> &lt;</w:t>
      </w:r>
      <w:r>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Pr>
          <w:rFonts w:ascii="Times New Roman" w:eastAsia="Times New Roman" w:hAnsi="Times New Roman" w:cs="Times New Roman"/>
          <w:i/>
          <w:sz w:val="24"/>
          <w:szCs w:val="24"/>
        </w:rPr>
        <w:t>minēt konkrētos resursus un to apjomus)</w:t>
      </w:r>
      <w:r>
        <w:rPr>
          <w:rFonts w:ascii="Times New Roman" w:eastAsia="Times New Roman" w:hAnsi="Times New Roman" w:cs="Times New Roman"/>
          <w:sz w:val="24"/>
          <w:szCs w:val="24"/>
        </w:rPr>
        <w:t xml:space="preserve">. </w:t>
      </w: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120" w:line="240" w:lineRule="auto"/>
        <w:rPr>
          <w:rFonts w:ascii="Times New Roman" w:eastAsia="Times New Roman" w:hAnsi="Times New Roman" w:cs="Times New Roman"/>
          <w:sz w:val="24"/>
          <w:szCs w:val="24"/>
        </w:rPr>
      </w:pPr>
    </w:p>
    <w:p w:rsidR="00D65037" w:rsidRDefault="00D65037" w:rsidP="00D6503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bl>
    <w:p w:rsidR="00D65037" w:rsidRDefault="00D65037" w:rsidP="00D65037">
      <w:pPr>
        <w:spacing w:after="120" w:line="240" w:lineRule="auto"/>
        <w:ind w:left="283"/>
        <w:jc w:val="right"/>
        <w:rPr>
          <w:rFonts w:ascii="Times New Roman" w:eastAsia="Times New Roman" w:hAnsi="Times New Roman" w:cs="Times New Roman"/>
          <w:sz w:val="28"/>
          <w:szCs w:val="24"/>
        </w:rPr>
      </w:pPr>
    </w:p>
    <w:p w:rsidR="00D65037" w:rsidRDefault="00D65037" w:rsidP="00D65037">
      <w:pPr>
        <w:spacing w:after="0" w:line="240" w:lineRule="auto"/>
        <w:rPr>
          <w:rFonts w:ascii="Times New Roman" w:eastAsia="Times New Roman" w:hAnsi="Times New Roman" w:cs="Times New Roman"/>
          <w:sz w:val="28"/>
          <w:szCs w:val="24"/>
        </w:rPr>
        <w:sectPr w:rsidR="00D65037">
          <w:headerReference w:type="even" r:id="rId20"/>
          <w:headerReference w:type="default" r:id="rId21"/>
          <w:footerReference w:type="even" r:id="rId22"/>
          <w:footerReference w:type="default" r:id="rId23"/>
          <w:pgSz w:w="11906" w:h="16838"/>
          <w:pgMar w:top="720" w:right="1134" w:bottom="902" w:left="1701" w:header="709" w:footer="709" w:gutter="0"/>
          <w:cols w:space="720"/>
        </w:sectPr>
      </w:pPr>
    </w:p>
    <w:p w:rsidR="00D65037" w:rsidRDefault="00A66536" w:rsidP="00D6503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D65037">
        <w:rPr>
          <w:rFonts w:ascii="Times New Roman" w:eastAsia="Times New Roman" w:hAnsi="Times New Roman" w:cs="Times New Roman"/>
          <w:b/>
          <w:sz w:val="24"/>
          <w:szCs w:val="24"/>
        </w:rPr>
        <w:t>.pielikums</w:t>
      </w:r>
    </w:p>
    <w:p w:rsidR="00D65037" w:rsidRDefault="00D65037"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iepirkuma </w:t>
      </w:r>
    </w:p>
    <w:p w:rsidR="00D65037" w:rsidRDefault="00D65037" w:rsidP="00D6503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Nr.PNP2017/30</w:t>
      </w:r>
    </w:p>
    <w:p w:rsidR="00D65037" w:rsidRDefault="00D65037" w:rsidP="00D6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nolikumam</w:t>
      </w:r>
    </w:p>
    <w:p w:rsidR="00D65037" w:rsidRDefault="00D65037" w:rsidP="00D65037">
      <w:pPr>
        <w:tabs>
          <w:tab w:val="center" w:pos="4153"/>
          <w:tab w:val="right" w:pos="8306"/>
        </w:tabs>
        <w:spacing w:after="0" w:line="240" w:lineRule="auto"/>
        <w:jc w:val="right"/>
        <w:rPr>
          <w:rFonts w:ascii="Times New Roman" w:eastAsia="Times New Roman" w:hAnsi="Times New Roman" w:cs="Times New Roman"/>
          <w:b/>
          <w:sz w:val="24"/>
          <w:szCs w:val="24"/>
        </w:rPr>
      </w:pPr>
    </w:p>
    <w:p w:rsidR="00D65037" w:rsidRDefault="00D65037" w:rsidP="00D65037">
      <w:pPr>
        <w:tabs>
          <w:tab w:val="left" w:pos="720"/>
        </w:tabs>
        <w:spacing w:after="0" w:line="240" w:lineRule="auto"/>
        <w:jc w:val="right"/>
        <w:rPr>
          <w:rFonts w:ascii="Times New Roman" w:eastAsia="Times New Roman" w:hAnsi="Times New Roman" w:cs="Times New Roman"/>
          <w:sz w:val="28"/>
          <w:szCs w:val="24"/>
        </w:rPr>
      </w:pPr>
    </w:p>
    <w:p w:rsidR="00D65037" w:rsidRDefault="00D65037" w:rsidP="00D65037">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Informācija par pretendenta piesaistītajiem apakšuzņēmējiem</w:t>
      </w:r>
    </w:p>
    <w:p w:rsidR="00D65037" w:rsidRDefault="00D65037" w:rsidP="00D65037">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w:t>
      </w:r>
      <w:r w:rsidR="00276459">
        <w:rPr>
          <w:rFonts w:ascii="Times New Roman" w:eastAsia="Times New Roman" w:hAnsi="Times New Roman" w:cs="Times New Roman"/>
          <w:b/>
          <w:sz w:val="28"/>
          <w:szCs w:val="28"/>
        </w:rPr>
        <w:t>iem</w:t>
      </w:r>
      <w:r>
        <w:rPr>
          <w:rFonts w:ascii="Times New Roman" w:eastAsia="Times New Roman" w:hAnsi="Times New Roman" w:cs="Times New Roman"/>
          <w:b/>
          <w:sz w:val="28"/>
          <w:szCs w:val="28"/>
        </w:rPr>
        <w:t xml:space="preserve"> nododamo </w:t>
      </w:r>
      <w:r w:rsidR="00276459">
        <w:rPr>
          <w:rFonts w:ascii="Times New Roman" w:eastAsia="Times New Roman" w:hAnsi="Times New Roman" w:cs="Times New Roman"/>
          <w:b/>
          <w:sz w:val="28"/>
          <w:szCs w:val="28"/>
        </w:rPr>
        <w:t>piegā</w:t>
      </w:r>
      <w:r w:rsidR="00E95065">
        <w:rPr>
          <w:rFonts w:ascii="Times New Roman" w:eastAsia="Times New Roman" w:hAnsi="Times New Roman" w:cs="Times New Roman"/>
          <w:b/>
          <w:sz w:val="28"/>
          <w:szCs w:val="28"/>
        </w:rPr>
        <w:t>dājamo preču</w:t>
      </w:r>
      <w:r w:rsidR="00276459">
        <w:rPr>
          <w:rFonts w:ascii="Times New Roman" w:eastAsia="Times New Roman" w:hAnsi="Times New Roman" w:cs="Times New Roman"/>
          <w:b/>
          <w:sz w:val="28"/>
          <w:szCs w:val="28"/>
        </w:rPr>
        <w:t xml:space="preserve"> vai</w:t>
      </w:r>
      <w:r w:rsidR="00E95065">
        <w:rPr>
          <w:rFonts w:ascii="Times New Roman" w:eastAsia="Times New Roman" w:hAnsi="Times New Roman" w:cs="Times New Roman"/>
          <w:b/>
          <w:sz w:val="28"/>
          <w:szCs w:val="28"/>
        </w:rPr>
        <w:t xml:space="preserve"> izpildāmo</w:t>
      </w:r>
      <w:r w:rsidR="002764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darbu saraksts un apjoms</w:t>
      </w:r>
    </w:p>
    <w:p w:rsidR="00D65037" w:rsidRDefault="00D65037" w:rsidP="00D65037">
      <w:pPr>
        <w:spacing w:after="0" w:line="240" w:lineRule="auto"/>
        <w:jc w:val="center"/>
        <w:rPr>
          <w:rFonts w:ascii="Times New Roman" w:eastAsia="Times New Roman" w:hAnsi="Times New Roman" w:cs="Times New Roman"/>
          <w:b/>
          <w:sz w:val="28"/>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312"/>
        <w:gridCol w:w="2693"/>
        <w:gridCol w:w="2733"/>
      </w:tblGrid>
      <w:tr w:rsidR="00D65037" w:rsidTr="00E95065">
        <w:tc>
          <w:tcPr>
            <w:tcW w:w="1907"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2312"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Adrese, telefons, kontaktpersona</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5037" w:rsidRDefault="00E95065" w:rsidP="00E950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Piegādājamo preču vai v</w:t>
            </w:r>
            <w:r w:rsidR="00D65037">
              <w:rPr>
                <w:rFonts w:ascii="Times New Roman" w:eastAsia="Times New Roman" w:hAnsi="Times New Roman" w:cs="Times New Roman"/>
                <w:b/>
                <w:sz w:val="24"/>
                <w:szCs w:val="24"/>
              </w:rPr>
              <w:t>eicamo darbu apjoms no kopējā apjoma (%) un EUR bez PVN</w:t>
            </w:r>
          </w:p>
        </w:tc>
        <w:tc>
          <w:tcPr>
            <w:tcW w:w="2733"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Veicamo darbu apraksts</w:t>
            </w:r>
          </w:p>
        </w:tc>
      </w:tr>
      <w:tr w:rsidR="00D65037" w:rsidTr="00E95065">
        <w:trPr>
          <w:trHeight w:val="340"/>
        </w:trPr>
        <w:tc>
          <w:tcPr>
            <w:tcW w:w="1907"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31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69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73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E95065">
        <w:trPr>
          <w:trHeight w:val="340"/>
        </w:trPr>
        <w:tc>
          <w:tcPr>
            <w:tcW w:w="1907"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31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69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73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E95065">
        <w:trPr>
          <w:trHeight w:val="340"/>
        </w:trPr>
        <w:tc>
          <w:tcPr>
            <w:tcW w:w="1907"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31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69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73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r w:rsidR="00D65037" w:rsidTr="00E95065">
        <w:trPr>
          <w:trHeight w:val="340"/>
        </w:trPr>
        <w:tc>
          <w:tcPr>
            <w:tcW w:w="1907"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312"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69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c>
          <w:tcPr>
            <w:tcW w:w="2733" w:type="dxa"/>
            <w:tcBorders>
              <w:top w:val="single" w:sz="4" w:space="0" w:color="auto"/>
              <w:left w:val="single" w:sz="4" w:space="0" w:color="auto"/>
              <w:bottom w:val="single" w:sz="4" w:space="0" w:color="auto"/>
              <w:right w:val="single" w:sz="4" w:space="0" w:color="auto"/>
            </w:tcBorders>
          </w:tcPr>
          <w:p w:rsidR="00D65037" w:rsidRDefault="00D65037">
            <w:pPr>
              <w:spacing w:after="0" w:line="240" w:lineRule="auto"/>
              <w:jc w:val="right"/>
              <w:rPr>
                <w:rFonts w:ascii="Times New Roman" w:eastAsia="Times New Roman" w:hAnsi="Times New Roman" w:cs="Times New Roman"/>
                <w:b/>
                <w:sz w:val="28"/>
                <w:szCs w:val="24"/>
              </w:rPr>
            </w:pPr>
          </w:p>
        </w:tc>
      </w:tr>
    </w:tbl>
    <w:p w:rsidR="00D65037" w:rsidRDefault="00D65037" w:rsidP="00D65037">
      <w:pPr>
        <w:spacing w:after="0" w:line="240" w:lineRule="auto"/>
        <w:rPr>
          <w:rFonts w:ascii="Times New Roman" w:eastAsia="Times New Roman" w:hAnsi="Times New Roman" w:cs="Times New Roman"/>
          <w:b/>
          <w:sz w:val="28"/>
          <w:szCs w:val="24"/>
        </w:rPr>
      </w:pPr>
    </w:p>
    <w:p w:rsidR="00D65037" w:rsidRDefault="00D65037" w:rsidP="00D65037">
      <w:pPr>
        <w:spacing w:after="0" w:line="240" w:lineRule="auto"/>
        <w:jc w:val="center"/>
        <w:rPr>
          <w:rFonts w:ascii="Times New Roman" w:eastAsia="Times New Roman" w:hAnsi="Times New Roman" w:cs="Times New Roman"/>
          <w:sz w:val="28"/>
          <w:szCs w:val="24"/>
        </w:rPr>
      </w:pPr>
    </w:p>
    <w:p w:rsidR="00D65037" w:rsidRDefault="00D65037" w:rsidP="00D65037">
      <w:pPr>
        <w:spacing w:after="0" w:line="240" w:lineRule="auto"/>
        <w:jc w:val="right"/>
        <w:rPr>
          <w:rFonts w:ascii="Times New Roman" w:eastAsia="Times New Roman" w:hAnsi="Times New Roman" w:cs="Times New Roman"/>
          <w:sz w:val="28"/>
          <w:szCs w:val="24"/>
        </w:rPr>
      </w:pPr>
    </w:p>
    <w:p w:rsidR="00D65037" w:rsidRDefault="00D65037" w:rsidP="00D65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D65037" w:rsidRDefault="00D65037" w:rsidP="00D65037">
      <w:pPr>
        <w:widowControl w:val="0"/>
        <w:spacing w:after="120" w:line="240" w:lineRule="auto"/>
        <w:ind w:left="283"/>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(datums)</w:t>
      </w:r>
    </w:p>
    <w:p w:rsidR="00D65037" w:rsidRDefault="00D65037" w:rsidP="00D65037">
      <w:pPr>
        <w:spacing w:after="120" w:line="240" w:lineRule="auto"/>
        <w:rPr>
          <w:rFonts w:ascii="Times New Roman" w:eastAsia="Times New Roman" w:hAnsi="Times New Roman" w:cs="Times New Roman"/>
          <w:sz w:val="28"/>
          <w:szCs w:val="24"/>
        </w:rPr>
      </w:pPr>
    </w:p>
    <w:p w:rsidR="00D65037" w:rsidRDefault="00D65037" w:rsidP="00D6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D65037" w:rsidRDefault="00D65037" w:rsidP="00D6503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D65037" w:rsidRDefault="00D65037" w:rsidP="00D65037">
      <w:pPr>
        <w:spacing w:after="120" w:line="240" w:lineRule="auto"/>
        <w:ind w:left="283"/>
        <w:rPr>
          <w:rFonts w:ascii="Times New Roman" w:eastAsia="Times New Roman" w:hAnsi="Times New Roman" w:cs="Times New Roman"/>
          <w:sz w:val="28"/>
          <w:szCs w:val="24"/>
        </w:rPr>
      </w:pPr>
    </w:p>
    <w:p w:rsidR="00D65037" w:rsidRDefault="00D65037" w:rsidP="00D65037">
      <w:pPr>
        <w:autoSpaceDE w:val="0"/>
        <w:autoSpaceDN w:val="0"/>
        <w:adjustRightInd w:val="0"/>
        <w:spacing w:after="0" w:line="240" w:lineRule="auto"/>
        <w:jc w:val="both"/>
        <w:rPr>
          <w:rFonts w:ascii="Times New Roman" w:eastAsia="Times New Roman" w:hAnsi="Times New Roman" w:cs="Times New Roman"/>
          <w:sz w:val="18"/>
          <w:szCs w:val="18"/>
        </w:rPr>
      </w:pPr>
    </w:p>
    <w:p w:rsidR="00D65037" w:rsidRDefault="00D65037" w:rsidP="00D65037">
      <w:pPr>
        <w:rPr>
          <w:rFonts w:ascii="Times New Roman" w:eastAsia="Times New Roman" w:hAnsi="Times New Roman" w:cs="Times New Roman"/>
          <w:sz w:val="28"/>
          <w:szCs w:val="24"/>
        </w:rPr>
      </w:pPr>
    </w:p>
    <w:p w:rsidR="00D65037" w:rsidRDefault="00D65037" w:rsidP="00D6503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D65037" w:rsidRDefault="00D65037" w:rsidP="00D65037">
      <w:pPr>
        <w:tabs>
          <w:tab w:val="center" w:pos="4153"/>
          <w:tab w:val="right" w:pos="8306"/>
        </w:tabs>
        <w:spacing w:after="0" w:line="240" w:lineRule="auto"/>
        <w:rPr>
          <w:rFonts w:ascii="Times New Roman" w:eastAsia="Times New Roman" w:hAnsi="Times New Roman" w:cs="Times New Roman"/>
          <w:sz w:val="28"/>
          <w:szCs w:val="24"/>
        </w:rPr>
      </w:pPr>
    </w:p>
    <w:p w:rsidR="00D65037" w:rsidRDefault="00A66536" w:rsidP="00D65037">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65037">
        <w:rPr>
          <w:rFonts w:ascii="Times New Roman" w:eastAsia="Times New Roman" w:hAnsi="Times New Roman" w:cs="Times New Roman"/>
          <w:b/>
          <w:sz w:val="24"/>
          <w:szCs w:val="24"/>
        </w:rPr>
        <w:t>.pielikums</w:t>
      </w:r>
    </w:p>
    <w:p w:rsidR="00D65037" w:rsidRDefault="00D65037" w:rsidP="00D6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ar identifikācijas </w:t>
      </w:r>
    </w:p>
    <w:p w:rsidR="00D65037" w:rsidRDefault="00D65037" w:rsidP="00D6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Nr.PNP2017/</w:t>
      </w:r>
      <w:r w:rsidR="00E95065">
        <w:rPr>
          <w:rFonts w:ascii="Times New Roman" w:eastAsia="Times New Roman" w:hAnsi="Times New Roman" w:cs="Times New Roman"/>
          <w:sz w:val="24"/>
          <w:szCs w:val="24"/>
        </w:rPr>
        <w:t>30</w:t>
      </w:r>
    </w:p>
    <w:p w:rsidR="00D65037" w:rsidRDefault="00D65037" w:rsidP="00D65037">
      <w:pPr>
        <w:tabs>
          <w:tab w:val="left" w:pos="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p>
    <w:p w:rsidR="00D65037" w:rsidRDefault="00D65037" w:rsidP="00D65037">
      <w:pPr>
        <w:spacing w:after="0" w:line="240" w:lineRule="auto"/>
        <w:jc w:val="center"/>
        <w:rPr>
          <w:rFonts w:ascii="Times New Roman" w:eastAsia="Times New Roman" w:hAnsi="Times New Roman" w:cs="Times New Roman"/>
          <w:b/>
          <w:sz w:val="28"/>
          <w:szCs w:val="24"/>
        </w:rPr>
      </w:pPr>
    </w:p>
    <w:p w:rsidR="00D65037" w:rsidRDefault="00D65037" w:rsidP="00D65037">
      <w:pPr>
        <w:spacing w:after="0" w:line="240" w:lineRule="auto"/>
        <w:jc w:val="center"/>
        <w:rPr>
          <w:rFonts w:ascii="Times New Roman" w:eastAsia="Times New Roman" w:hAnsi="Times New Roman" w:cs="Times New Roman"/>
          <w:b/>
          <w:sz w:val="28"/>
          <w:szCs w:val="24"/>
        </w:rPr>
      </w:pPr>
    </w:p>
    <w:p w:rsidR="00D65037" w:rsidRDefault="00D65037" w:rsidP="00D65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Apakšuzņēmēja apliecinājums*</w:t>
      </w: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mēs ____________________________ (</w:t>
      </w:r>
      <w:r>
        <w:rPr>
          <w:rFonts w:ascii="Times New Roman" w:eastAsia="Times New Roman" w:hAnsi="Times New Roman" w:cs="Times New Roman"/>
          <w:i/>
          <w:sz w:val="24"/>
          <w:szCs w:val="24"/>
        </w:rPr>
        <w:t>uzņēmuma nosaukums, reģ.Nr.</w:t>
      </w:r>
      <w:r>
        <w:rPr>
          <w:rFonts w:ascii="Times New Roman" w:eastAsia="Times New Roman" w:hAnsi="Times New Roman" w:cs="Times New Roman"/>
          <w:sz w:val="24"/>
          <w:szCs w:val="24"/>
        </w:rPr>
        <w:t xml:space="preserve">) apņemamies kā </w:t>
      </w:r>
      <w:r>
        <w:rPr>
          <w:rFonts w:ascii="Times New Roman" w:eastAsia="Times New Roman" w:hAnsi="Times New Roman" w:cs="Times New Roman"/>
          <w:sz w:val="24"/>
          <w:szCs w:val="24"/>
          <w:u w:val="single"/>
        </w:rPr>
        <w:t>apakšuzņēmējs</w:t>
      </w:r>
      <w:r>
        <w:rPr>
          <w:rFonts w:ascii="Times New Roman" w:eastAsia="Times New Roman" w:hAnsi="Times New Roman" w:cs="Times New Roman"/>
          <w:sz w:val="24"/>
          <w:szCs w:val="24"/>
        </w:rPr>
        <w:t xml:space="preserve"> strādāt pie līguma </w:t>
      </w:r>
      <w:r>
        <w:rPr>
          <w:rFonts w:ascii="Times New Roman" w:eastAsia="Times New Roman" w:hAnsi="Times New Roman" w:cs="Times New Roman"/>
          <w:b/>
          <w:sz w:val="24"/>
          <w:szCs w:val="24"/>
        </w:rPr>
        <w:t>„</w:t>
      </w:r>
      <w:r w:rsidRPr="00D65037">
        <w:t xml:space="preserve"> </w:t>
      </w:r>
      <w:r w:rsidRPr="00D65037">
        <w:rPr>
          <w:rFonts w:ascii="Times New Roman" w:eastAsia="Times New Roman" w:hAnsi="Times New Roman" w:cs="Times New Roman"/>
          <w:b/>
          <w:bCs/>
          <w:sz w:val="24"/>
          <w:szCs w:val="24"/>
        </w:rPr>
        <w:t>Datortehnikas un biroja tehnikas iegāde Priekules novada pašvaldības vajadzībām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izpildes</w:t>
      </w:r>
      <w:r>
        <w:rPr>
          <w:rFonts w:ascii="Times New Roman" w:eastAsia="Times New Roman" w:hAnsi="Times New Roman" w:cs="Times New Roman"/>
          <w:b/>
          <w:sz w:val="24"/>
          <w:szCs w:val="24"/>
        </w:rPr>
        <w:t xml:space="preserve"> &lt;</w:t>
      </w:r>
      <w:r>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&gt; piedāvājuma gadījumā, ja šim Pretendentam tiks piešķirtas tiesības slēgt Līgumu, veicot ___________________________________________ (</w:t>
      </w:r>
      <w:r>
        <w:rPr>
          <w:rFonts w:ascii="Times New Roman" w:eastAsia="Times New Roman" w:hAnsi="Times New Roman" w:cs="Times New Roman"/>
          <w:i/>
          <w:sz w:val="24"/>
          <w:szCs w:val="24"/>
        </w:rPr>
        <w:t>minēt konkrētos apakšuzņēmējam veicamos darbus un to apjomus</w:t>
      </w:r>
      <w:r w:rsidR="00A66536">
        <w:rPr>
          <w:rFonts w:ascii="Times New Roman" w:eastAsia="Times New Roman" w:hAnsi="Times New Roman" w:cs="Times New Roman"/>
          <w:i/>
          <w:sz w:val="24"/>
          <w:szCs w:val="24"/>
        </w:rPr>
        <w:t>, piegādes un to apjomus</w:t>
      </w:r>
      <w:r>
        <w:rPr>
          <w:rFonts w:ascii="Times New Roman" w:eastAsia="Times New Roman" w:hAnsi="Times New Roman" w:cs="Times New Roman"/>
          <w:i/>
          <w:sz w:val="24"/>
          <w:szCs w:val="24"/>
        </w:rPr>
        <w:t xml:space="preserve"> (summa bez PVN, EUR)</w:t>
      </w:r>
      <w:r w:rsidR="00A6653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D65037" w:rsidRDefault="00D65037" w:rsidP="00D65037">
      <w:pPr>
        <w:spacing w:after="0" w:line="240" w:lineRule="auto"/>
        <w:jc w:val="both"/>
        <w:rPr>
          <w:rFonts w:ascii="Times New Roman" w:eastAsia="Times New Roman" w:hAnsi="Times New Roman" w:cs="Times New Roman"/>
          <w:sz w:val="24"/>
          <w:szCs w:val="24"/>
        </w:rPr>
      </w:pPr>
    </w:p>
    <w:p w:rsidR="00D65037" w:rsidRDefault="00D65037" w:rsidP="00D6503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apliecinām, ka esam iepazinušies ar iepirkuma dokumentāciju un līguma nosacījumiem.</w:t>
      </w:r>
    </w:p>
    <w:p w:rsidR="00D65037" w:rsidRDefault="00D65037" w:rsidP="00D65037">
      <w:pPr>
        <w:spacing w:after="120" w:line="240" w:lineRule="auto"/>
        <w:rPr>
          <w:rFonts w:ascii="Times New Roman" w:eastAsia="Times New Roman" w:hAnsi="Times New Roman" w:cs="Times New Roman"/>
          <w:sz w:val="24"/>
          <w:szCs w:val="24"/>
        </w:rPr>
      </w:pPr>
    </w:p>
    <w:p w:rsidR="00D65037" w:rsidRDefault="00D65037" w:rsidP="00D6503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r w:rsidR="00D65037" w:rsidTr="00D65037">
        <w:tc>
          <w:tcPr>
            <w:tcW w:w="2100" w:type="dxa"/>
            <w:tcBorders>
              <w:top w:val="single" w:sz="4" w:space="0" w:color="auto"/>
              <w:left w:val="single" w:sz="4" w:space="0" w:color="auto"/>
              <w:bottom w:val="single" w:sz="4" w:space="0" w:color="auto"/>
              <w:right w:val="single" w:sz="4" w:space="0" w:color="auto"/>
            </w:tcBorders>
            <w:vAlign w:val="center"/>
            <w:hideMark/>
          </w:tcPr>
          <w:p w:rsidR="00D65037" w:rsidRDefault="00D65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D65037" w:rsidRDefault="00D65037">
            <w:pPr>
              <w:spacing w:after="0" w:line="240" w:lineRule="auto"/>
              <w:rPr>
                <w:rFonts w:ascii="Times New Roman" w:eastAsia="Times New Roman" w:hAnsi="Times New Roman" w:cs="Times New Roman"/>
                <w:sz w:val="24"/>
                <w:szCs w:val="24"/>
              </w:rPr>
            </w:pPr>
          </w:p>
          <w:p w:rsidR="00D65037" w:rsidRDefault="00D65037">
            <w:pPr>
              <w:spacing w:after="0" w:line="240" w:lineRule="auto"/>
              <w:rPr>
                <w:rFonts w:ascii="Times New Roman" w:eastAsia="Times New Roman" w:hAnsi="Times New Roman" w:cs="Times New Roman"/>
                <w:sz w:val="24"/>
                <w:szCs w:val="24"/>
              </w:rPr>
            </w:pPr>
          </w:p>
        </w:tc>
      </w:tr>
    </w:tbl>
    <w:p w:rsidR="00D65037" w:rsidRDefault="00D65037" w:rsidP="00D65037">
      <w:pPr>
        <w:spacing w:after="120" w:line="240" w:lineRule="auto"/>
        <w:ind w:left="283"/>
        <w:rPr>
          <w:rFonts w:ascii="Times New Roman" w:eastAsia="Times New Roman" w:hAnsi="Times New Roman" w:cs="Times New Roman"/>
          <w:sz w:val="28"/>
          <w:szCs w:val="24"/>
        </w:rPr>
      </w:pPr>
    </w:p>
    <w:p w:rsidR="00D65037" w:rsidRDefault="00D65037" w:rsidP="00D65037">
      <w:pPr>
        <w:tabs>
          <w:tab w:val="left" w:pos="0"/>
          <w:tab w:val="left" w:pos="645"/>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i/>
          <w:sz w:val="28"/>
          <w:szCs w:val="24"/>
        </w:rPr>
        <w:t>*</w:t>
      </w:r>
      <w:r>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D65037" w:rsidRDefault="00D65037" w:rsidP="00D65037">
      <w:pPr>
        <w:spacing w:after="0" w:line="240" w:lineRule="auto"/>
        <w:rPr>
          <w:rFonts w:ascii="Times New Roman" w:eastAsia="Times New Roman" w:hAnsi="Times New Roman" w:cs="Times New Roman"/>
          <w:sz w:val="28"/>
          <w:szCs w:val="24"/>
        </w:rPr>
      </w:pPr>
    </w:p>
    <w:p w:rsidR="00A66536" w:rsidRDefault="00A66536">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D65037" w:rsidRDefault="00D65037" w:rsidP="00D6503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br/>
      </w:r>
    </w:p>
    <w:p w:rsidR="00D65037" w:rsidRDefault="00D65037">
      <w:pPr>
        <w:rPr>
          <w:rFonts w:ascii="Times New Roman" w:eastAsia="Times New Roman" w:hAnsi="Times New Roman" w:cs="Times New Roman"/>
          <w:sz w:val="20"/>
          <w:szCs w:val="20"/>
        </w:rPr>
      </w:pPr>
    </w:p>
    <w:p w:rsidR="0050685C" w:rsidRPr="002736E8" w:rsidRDefault="00A66536"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szCs w:val="20"/>
        </w:rPr>
        <w:t>9</w:t>
      </w:r>
      <w:r w:rsidR="00D80130">
        <w:rPr>
          <w:rFonts w:ascii="Times New Roman" w:eastAsia="Times New Roman" w:hAnsi="Times New Roman" w:cs="Times New Roman"/>
          <w:b/>
          <w:sz w:val="24"/>
          <w:szCs w:val="20"/>
        </w:rPr>
        <w:t>.</w:t>
      </w:r>
      <w:r w:rsidR="0050685C" w:rsidRPr="002736E8">
        <w:rPr>
          <w:rFonts w:ascii="Times New Roman" w:eastAsia="Times New Roman" w:hAnsi="Times New Roman" w:cs="Times New Roman"/>
          <w:b/>
          <w:sz w:val="24"/>
          <w:szCs w:val="20"/>
        </w:rPr>
        <w:t>p</w:t>
      </w:r>
      <w:r w:rsidR="0050685C"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1E359C">
        <w:rPr>
          <w:rFonts w:ascii="Times New Roman" w:eastAsia="Times New Roman" w:hAnsi="Times New Roman" w:cs="Times New Roman"/>
          <w:sz w:val="24"/>
        </w:rPr>
        <w:t>2017/30</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4A0CCC" w:rsidP="0050685C">
      <w:pPr>
        <w:spacing w:after="0"/>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33387495" wp14:editId="17DD3B44">
                <wp:simplePos x="0" y="0"/>
                <wp:positionH relativeFrom="margin">
                  <wp:posOffset>-85090</wp:posOffset>
                </wp:positionH>
                <wp:positionV relativeFrom="page">
                  <wp:posOffset>4366045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6.7pt;margin-top:343.8pt;width:8.2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" fillcolor="white [3212]" strokecolor="black [3213]" strokeweight="2pt">
                <w10:wrap anchorx="margin" anchory="page"/>
              </v:rect>
            </w:pict>
          </mc:Fallback>
        </mc:AlternateContent>
      </w:r>
      <w:r w:rsidR="0050685C">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6E3E68BA" wp14:editId="6B44A8AB">
                <wp:simplePos x="0" y="0"/>
                <wp:positionH relativeFrom="margin">
                  <wp:posOffset>-86360</wp:posOffset>
                </wp:positionH>
                <wp:positionV relativeFrom="paragraph">
                  <wp:posOffset>-180340</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6.8pt;margin-top:-14.2pt;width:8.25pt;height: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A66536"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A66536" w:rsidRDefault="00A66536">
      <w:pPr>
        <w:rPr>
          <w:rFonts w:ascii="Times New Roman" w:hAnsi="Times New Roman" w:cs="Times New Roman"/>
          <w:i/>
          <w:sz w:val="24"/>
          <w:szCs w:val="24"/>
        </w:rPr>
      </w:pPr>
      <w:r>
        <w:rPr>
          <w:rFonts w:ascii="Times New Roman" w:hAnsi="Times New Roman" w:cs="Times New Roman"/>
          <w:i/>
          <w:sz w:val="24"/>
          <w:szCs w:val="24"/>
        </w:rPr>
        <w:br w:type="page"/>
      </w:r>
    </w:p>
    <w:p w:rsidR="0050685C" w:rsidRDefault="0050685C" w:rsidP="0050685C">
      <w:pPr>
        <w:tabs>
          <w:tab w:val="left" w:pos="5985"/>
        </w:tabs>
        <w:ind w:left="284" w:hanging="284"/>
        <w:jc w:val="both"/>
        <w:rPr>
          <w:rFonts w:ascii="Times New Roman" w:hAnsi="Times New Roman" w:cs="Times New Roman"/>
          <w:i/>
          <w:sz w:val="24"/>
          <w:szCs w:val="24"/>
        </w:rPr>
      </w:pP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A66536" w:rsidRPr="00A66536">
        <w:rPr>
          <w:rFonts w:ascii="Times New Roman" w:eastAsia="Times New Roman" w:hAnsi="Times New Roman" w:cs="Times New Roman"/>
          <w:b/>
          <w:sz w:val="24"/>
          <w:szCs w:val="24"/>
          <w:lang w:eastAsia="ar-SA"/>
        </w:rPr>
        <w:t>10</w:t>
      </w:r>
      <w:r w:rsidR="00D80130">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1E359C">
        <w:rPr>
          <w:rFonts w:ascii="Times New Roman" w:eastAsia="Times New Roman" w:hAnsi="Times New Roman" w:cs="Times New Roman"/>
          <w:sz w:val="24"/>
          <w:szCs w:val="24"/>
        </w:rPr>
        <w:t>2017/30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Izpildītājs) no otras puses,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00E95065">
        <w:rPr>
          <w:rFonts w:ascii="Times New Roman" w:eastAsia="Times New Roman" w:hAnsi="Times New Roman" w:cs="Times New Roman"/>
          <w:b/>
          <w:sz w:val="24"/>
          <w:szCs w:val="24"/>
        </w:rPr>
        <w:t>Datortehnikas un b</w:t>
      </w:r>
      <w:r>
        <w:rPr>
          <w:rFonts w:ascii="Times New Roman" w:eastAsia="Times New Roman" w:hAnsi="Times New Roman" w:cs="Times New Roman"/>
          <w:b/>
          <w:sz w:val="24"/>
          <w:szCs w:val="24"/>
        </w:rPr>
        <w:t>iroja tehnikas iegāde Priekules novada pašvaldības vajadzībām”</w:t>
      </w:r>
      <w:r>
        <w:rPr>
          <w:rFonts w:ascii="Times New Roman" w:eastAsia="Times New Roman" w:hAnsi="Times New Roman" w:cs="Times New Roman"/>
          <w:sz w:val="24"/>
          <w:szCs w:val="24"/>
        </w:rPr>
        <w:t xml:space="preserve"> (iepirku</w:t>
      </w:r>
      <w:r w:rsidR="00E95065">
        <w:rPr>
          <w:rFonts w:ascii="Times New Roman" w:eastAsia="Times New Roman" w:hAnsi="Times New Roman" w:cs="Times New Roman"/>
          <w:sz w:val="24"/>
          <w:szCs w:val="24"/>
        </w:rPr>
        <w:t>m</w:t>
      </w:r>
      <w:r w:rsidR="008B562A">
        <w:rPr>
          <w:rFonts w:ascii="Times New Roman" w:eastAsia="Times New Roman" w:hAnsi="Times New Roman" w:cs="Times New Roman"/>
          <w:sz w:val="24"/>
          <w:szCs w:val="24"/>
        </w:rPr>
        <w:t xml:space="preserve">a </w:t>
      </w:r>
      <w:proofErr w:type="spellStart"/>
      <w:r w:rsidR="008B562A">
        <w:rPr>
          <w:rFonts w:ascii="Times New Roman" w:eastAsia="Times New Roman" w:hAnsi="Times New Roman" w:cs="Times New Roman"/>
          <w:sz w:val="24"/>
          <w:szCs w:val="24"/>
        </w:rPr>
        <w:t>identifi</w:t>
      </w:r>
      <w:proofErr w:type="spellEnd"/>
      <w:r w:rsidR="008B562A">
        <w:rPr>
          <w:rFonts w:ascii="Times New Roman" w:eastAsia="Times New Roman" w:hAnsi="Times New Roman" w:cs="Times New Roman"/>
          <w:sz w:val="24"/>
          <w:szCs w:val="24"/>
        </w:rPr>
        <w:t xml:space="preserve"> </w:t>
      </w:r>
      <w:proofErr w:type="spellStart"/>
      <w:r w:rsidR="008B562A">
        <w:rPr>
          <w:rFonts w:ascii="Times New Roman" w:eastAsia="Times New Roman" w:hAnsi="Times New Roman" w:cs="Times New Roman"/>
          <w:sz w:val="24"/>
          <w:szCs w:val="24"/>
        </w:rPr>
        <w:t>kācijas</w:t>
      </w:r>
      <w:proofErr w:type="spellEnd"/>
      <w:r w:rsidR="008B562A">
        <w:rPr>
          <w:rFonts w:ascii="Times New Roman" w:eastAsia="Times New Roman" w:hAnsi="Times New Roman" w:cs="Times New Roman"/>
          <w:sz w:val="24"/>
          <w:szCs w:val="24"/>
        </w:rPr>
        <w:t xml:space="preserve"> Nr.PNP2017/30</w:t>
      </w:r>
      <w:r>
        <w:rPr>
          <w:rFonts w:ascii="Times New Roman" w:eastAsia="Times New Roman" w:hAnsi="Times New Roman" w:cs="Times New Roman"/>
          <w:sz w:val="24"/>
          <w:szCs w:val="24"/>
        </w:rPr>
        <w:t>) rezultātiem noslēdz šo līgumu (turpmāk – Līgums) par sekojošo:</w:t>
      </w:r>
    </w:p>
    <w:p w:rsidR="004E70A0" w:rsidRDefault="004E70A0" w:rsidP="004E70A0">
      <w:pPr>
        <w:numPr>
          <w:ilvl w:val="0"/>
          <w:numId w:val="36"/>
        </w:num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Līguma priekšmets</w:t>
      </w:r>
    </w:p>
    <w:p w:rsidR="004E70A0" w:rsidRDefault="004E70A0" w:rsidP="004E70A0">
      <w:pPr>
        <w:pStyle w:val="Sarakstarindkopa"/>
        <w:numPr>
          <w:ilvl w:val="1"/>
          <w:numId w:val="37"/>
        </w:numPr>
        <w:shd w:val="clear" w:color="auto" w:fill="FFFFFF"/>
        <w:spacing w:before="120" w:after="0" w:line="252" w:lineRule="exact"/>
        <w:jc w:val="both"/>
        <w:rPr>
          <w:rFonts w:ascii="Times New Roman" w:eastAsia="Times New Roman" w:hAnsi="Times New Roman" w:cs="Times New Roman"/>
          <w:bCs/>
          <w:sz w:val="24"/>
          <w:szCs w:val="24"/>
        </w:rPr>
      </w:pPr>
      <w:r>
        <w:rPr>
          <w:rFonts w:ascii="Times New Roman" w:hAnsi="Times New Roman"/>
          <w:bCs/>
          <w:sz w:val="24"/>
          <w:szCs w:val="24"/>
        </w:rPr>
        <w:t>Izpildītājs pārdod, bet Pasūtītājs pērk un saņem no Izpildītāja</w:t>
      </w:r>
      <w:r w:rsidR="00E95065">
        <w:rPr>
          <w:rFonts w:ascii="Times New Roman" w:hAnsi="Times New Roman"/>
          <w:bCs/>
          <w:sz w:val="24"/>
          <w:szCs w:val="24"/>
        </w:rPr>
        <w:t xml:space="preserve"> datortehnika un</w:t>
      </w:r>
      <w:r>
        <w:rPr>
          <w:rFonts w:ascii="Times New Roman" w:hAnsi="Times New Roman"/>
          <w:bCs/>
          <w:sz w:val="24"/>
          <w:szCs w:val="24"/>
        </w:rPr>
        <w:t xml:space="preserve"> biroja tehniku (turpmāk tekstā – Prece) saskaņā ar Izpildītāja iepirkumā iesniegto finanšu piedāvājumu (</w:t>
      </w:r>
      <w:r>
        <w:rPr>
          <w:rFonts w:ascii="Times New Roman" w:hAnsi="Times New Roman"/>
          <w:sz w:val="24"/>
          <w:szCs w:val="24"/>
        </w:rPr>
        <w:t>Līguma</w:t>
      </w:r>
      <w:r>
        <w:rPr>
          <w:rFonts w:ascii="Times New Roman" w:hAnsi="Times New Roman"/>
          <w:bCs/>
          <w:sz w:val="24"/>
          <w:szCs w:val="24"/>
        </w:rPr>
        <w:t xml:space="preserve"> __.pielikums) un tehnisko specifikāciju - piedāvājumu (</w:t>
      </w:r>
      <w:r>
        <w:rPr>
          <w:rFonts w:ascii="Times New Roman" w:hAnsi="Times New Roman"/>
          <w:sz w:val="24"/>
          <w:szCs w:val="24"/>
        </w:rPr>
        <w:t>Līguma</w:t>
      </w:r>
      <w:r>
        <w:rPr>
          <w:rFonts w:ascii="Times New Roman" w:hAnsi="Times New Roman"/>
          <w:bCs/>
          <w:sz w:val="24"/>
          <w:szCs w:val="24"/>
        </w:rPr>
        <w:t xml:space="preserve"> ___.pielikums)*. </w:t>
      </w:r>
    </w:p>
    <w:p w:rsidR="004E70A0" w:rsidRDefault="004E70A0" w:rsidP="004E70A0">
      <w:pPr>
        <w:pStyle w:val="Sarakstarindkopa"/>
        <w:shd w:val="clear" w:color="auto" w:fill="FFFFFF"/>
        <w:spacing w:before="120" w:after="0" w:line="252" w:lineRule="exact"/>
        <w:ind w:left="405"/>
        <w:jc w:val="both"/>
        <w:rPr>
          <w:rFonts w:ascii="Times New Roman" w:hAnsi="Times New Roman"/>
          <w:bCs/>
          <w:sz w:val="24"/>
          <w:szCs w:val="24"/>
        </w:rPr>
      </w:pPr>
    </w:p>
    <w:p w:rsidR="004E70A0" w:rsidRDefault="004E70A0" w:rsidP="004E70A0">
      <w:pPr>
        <w:spacing w:before="120" w:after="0"/>
        <w:ind w:left="405"/>
        <w:jc w:val="both"/>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Papildus šajā punktā tiek atrunāts gadījums, ja iepirkuma apjomi tiek samazināti atbilstoši iepirkuma nolikuma 2.1.punktam.</w:t>
      </w:r>
    </w:p>
    <w:p w:rsidR="004E70A0" w:rsidRDefault="004E70A0" w:rsidP="004E70A0">
      <w:pPr>
        <w:shd w:val="clear" w:color="auto" w:fill="FFFFFF"/>
        <w:spacing w:before="120" w:after="0" w:line="252"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Precei jābūt jaunai, atbilstošā kvalitātē, bez bojājumiem un defektiem.</w:t>
      </w:r>
    </w:p>
    <w:p w:rsidR="004E70A0" w:rsidRDefault="004E70A0" w:rsidP="004E70A0">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Samaksas noteikumi</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Līguma</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summa saskaņā ar Izpildītāja iesniegto finanšu piedāvājumu</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ir EUR __________ (_______________________________), kas sastāv no līgumcenas EUR ___________ (______________________________) un PVN 21% summas EUR ___________ (________________________________).</w:t>
      </w:r>
    </w:p>
    <w:p w:rsidR="004E70A0" w:rsidRDefault="004E70A0" w:rsidP="004E70A0">
      <w:pPr>
        <w:spacing w:before="120" w:after="0"/>
        <w:jc w:val="both"/>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Gadījumā, ja iepirkuma apjomi tiek samazināti atbilstoši nolikuma 2.1 punktam, tad šajā punktā tiek norādīta attiecīgā summa par Preces vienībām, kas faktiski tiks iegādātas.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Pasūtītājs 2.1.punktā minēto summu pārskaita Izpildītāja norādītajā bankas kontā 30 (trīsdesmit) dienu laikā pēc nodošanas - pieņemšanas akta parakstīšanas un atbilstošā rēķina saņemšanas dienas, izņemot gadījumu, ja Izpildītājam tiek piemērots Līguma  3.9.punktā minētais Līgumsods. Tādā gadījumā Līguma summas pārskaitīšanas termiņš, kas ir noteikts </w:t>
      </w:r>
      <w:r>
        <w:rPr>
          <w:rFonts w:ascii="Times New Roman" w:eastAsia="Times New Roman" w:hAnsi="Times New Roman" w:cs="Times New Roman"/>
          <w:sz w:val="24"/>
          <w:szCs w:val="24"/>
        </w:rPr>
        <w:lastRenderedPageBreak/>
        <w:t>30 (trīsdesmit) dienas, tiek rēķināts no dienas, kad Pasūtītājs ir saņēmis Līgumsoda samaksu pilnā apmērā.</w:t>
      </w:r>
    </w:p>
    <w:p w:rsidR="004E70A0" w:rsidRDefault="004E70A0" w:rsidP="00866325">
      <w:pPr>
        <w:keepNext/>
        <w:numPr>
          <w:ilvl w:val="0"/>
          <w:numId w:val="38"/>
        </w:numPr>
        <w:spacing w:before="120" w:after="0" w:line="36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shd w:val="clear" w:color="auto" w:fill="FFFFFF"/>
        </w:rPr>
        <w:t>Preces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shd w:val="clear" w:color="auto" w:fill="FFFFFF"/>
        </w:rPr>
        <w:t>nodošanas</w:t>
      </w:r>
      <w:r>
        <w:rPr>
          <w:rFonts w:ascii="Times New Roman" w:eastAsia="Times New Roman" w:hAnsi="Times New Roman" w:cs="Times New Roman"/>
          <w:b/>
          <w:bCs/>
          <w:sz w:val="24"/>
          <w:szCs w:val="24"/>
          <w:shd w:val="clear" w:color="auto" w:fill="FFFFFF"/>
        </w:rPr>
        <w:t xml:space="preserve"> </w:t>
      </w:r>
      <w:r>
        <w:rPr>
          <w:rFonts w:ascii="Times New Roman" w:eastAsia="Times New Roman" w:hAnsi="Times New Roman" w:cs="Times New Roman"/>
          <w:b/>
          <w:bCs/>
          <w:sz w:val="24"/>
          <w:szCs w:val="24"/>
        </w:rPr>
        <w:t xml:space="preserve">un </w:t>
      </w:r>
      <w:r>
        <w:rPr>
          <w:rFonts w:ascii="Times New Roman" w:eastAsia="Times New Roman" w:hAnsi="Times New Roman" w:cs="Times New Roman"/>
          <w:b/>
          <w:bCs/>
          <w:color w:val="000000"/>
          <w:sz w:val="24"/>
          <w:szCs w:val="24"/>
          <w:shd w:val="clear" w:color="auto" w:fill="FFFFFF"/>
        </w:rPr>
        <w:t>pieņemšanas</w:t>
      </w:r>
      <w:r>
        <w:rPr>
          <w:rFonts w:ascii="Times New Roman" w:eastAsia="Times New Roman" w:hAnsi="Times New Roman" w:cs="Times New Roman"/>
          <w:b/>
          <w:bCs/>
          <w:sz w:val="24"/>
          <w:szCs w:val="24"/>
          <w:shd w:val="clear" w:color="auto" w:fill="FFFFFF"/>
        </w:rPr>
        <w:t xml:space="preserve"> </w:t>
      </w:r>
      <w:r>
        <w:rPr>
          <w:rFonts w:ascii="Times New Roman" w:eastAsia="Times New Roman" w:hAnsi="Times New Roman" w:cs="Times New Roman"/>
          <w:b/>
          <w:bCs/>
          <w:sz w:val="24"/>
          <w:szCs w:val="24"/>
        </w:rPr>
        <w:t xml:space="preserve">kārtība un Pušu atbildība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bCs/>
          <w:iCs/>
          <w:sz w:val="24"/>
          <w:szCs w:val="24"/>
        </w:rPr>
        <w:t>Izpildītājs</w:t>
      </w:r>
      <w:r>
        <w:rPr>
          <w:rFonts w:ascii="Times New Roman" w:eastAsia="Times New Roman" w:hAnsi="Times New Roman" w:cs="Times New Roman"/>
          <w:sz w:val="24"/>
          <w:szCs w:val="24"/>
        </w:rPr>
        <w:t xml:space="preserve"> nodod Pasūtītājam tehniskajai specifikācijai - piedāvājumam (Līguma 2.pielikums) atbilstošu Preci ne vēlāk kā </w:t>
      </w:r>
      <w:r w:rsidR="00A6653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A66536">
        <w:rPr>
          <w:rFonts w:ascii="Times New Roman" w:eastAsia="Times New Roman" w:hAnsi="Times New Roman" w:cs="Times New Roman"/>
          <w:sz w:val="24"/>
          <w:szCs w:val="24"/>
        </w:rPr>
        <w:t>četru</w:t>
      </w:r>
      <w:r>
        <w:rPr>
          <w:rFonts w:ascii="Times New Roman" w:eastAsia="Times New Roman" w:hAnsi="Times New Roman" w:cs="Times New Roman"/>
          <w:sz w:val="24"/>
          <w:szCs w:val="24"/>
        </w:rPr>
        <w:t xml:space="preserve">) nedēļu laikā no šī Līguma abpusējas parakstīšanas brīža abu Pušu pilnvaroto personu klātbūtnē. </w:t>
      </w:r>
      <w:r>
        <w:rPr>
          <w:rFonts w:ascii="Times New Roman" w:eastAsia="Calibri" w:hAnsi="Times New Roman" w:cs="Times New Roman"/>
          <w:sz w:val="24"/>
          <w:szCs w:val="24"/>
          <w:lang w:eastAsia="lv-LV"/>
        </w:rPr>
        <w:t>Preces piegādi Pasūtītājam Izpildītājs nodrošina par saviem līdzekļiem.</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3.2. </w:t>
      </w:r>
      <w:r>
        <w:rPr>
          <w:rFonts w:ascii="Times New Roman" w:eastAsia="Times New Roman" w:hAnsi="Times New Roman" w:cs="Times New Roman"/>
          <w:bCs/>
          <w:iCs/>
          <w:sz w:val="24"/>
          <w:szCs w:val="24"/>
        </w:rPr>
        <w:t>Izpildītājam</w:t>
      </w:r>
      <w:r>
        <w:rPr>
          <w:rFonts w:ascii="Times New Roman" w:eastAsia="Times New Roman" w:hAnsi="Times New Roman" w:cs="Times New Roman"/>
          <w:sz w:val="24"/>
          <w:szCs w:val="24"/>
        </w:rPr>
        <w:t xml:space="preserve"> Prece jānodod </w:t>
      </w:r>
      <w:r>
        <w:rPr>
          <w:rFonts w:ascii="Times New Roman" w:eastAsia="Times New Roman" w:hAnsi="Times New Roman" w:cs="Times New Roman"/>
          <w:bCs/>
          <w:iCs/>
          <w:sz w:val="24"/>
          <w:szCs w:val="24"/>
        </w:rPr>
        <w:t>Pasūtītājam</w:t>
      </w:r>
      <w:r>
        <w:rPr>
          <w:rFonts w:ascii="Times New Roman" w:eastAsia="Times New Roman" w:hAnsi="Times New Roman" w:cs="Times New Roman"/>
          <w:sz w:val="24"/>
          <w:szCs w:val="24"/>
        </w:rPr>
        <w:t xml:space="preserve"> Priekules novada domē (adrese: Saules iela 1, Priekule, Priekules novads), visas Preces vienības nododot vienā reizē. </w:t>
      </w:r>
    </w:p>
    <w:p w:rsidR="004E70A0" w:rsidRDefault="004E70A0" w:rsidP="004E70A0">
      <w:pPr>
        <w:shd w:val="clear" w:color="auto" w:fill="FFFFFF"/>
        <w:spacing w:before="120" w:after="0" w:line="252" w:lineRule="exact"/>
        <w:jc w:val="both"/>
        <w:rPr>
          <w:rFonts w:ascii="Times New Roman" w:eastAsia="Calibri" w:hAnsi="Times New Roman"/>
          <w:i/>
          <w:sz w:val="24"/>
          <w:szCs w:val="24"/>
        </w:rPr>
      </w:pPr>
      <w:r>
        <w:rPr>
          <w:rFonts w:ascii="Times New Roman" w:hAnsi="Times New Roman"/>
          <w:sz w:val="24"/>
          <w:szCs w:val="24"/>
        </w:rPr>
        <w:t xml:space="preserve">3.3. Izpildītājs saskaņo ar Pasūtītāju Preces piegādes laiku un piegādes laikā nodod Pasūtītājam arī visu ar Preci saistīto dokumentāciju - garantijas dokumentus, pamācības, lietošanas instrukcijas, tehnisko un citu dokumentāciju latviešu valodā (ja tāda precēm paredzēta).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Pasūtītājs Preces nodošanas – pieņemšanas aktu paraksta un pieņem tikai tad, kad ir pārliecinājies, ka ir piegādātas visas Preces vienības un Prece atbilst iepirkumā iesniegtajai tehniskajai specifikācijai - piedāvājumam (Līguma __.pielikums). </w:t>
      </w:r>
    </w:p>
    <w:p w:rsidR="004E70A0" w:rsidRDefault="004E70A0" w:rsidP="004E70A0">
      <w:pPr>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Pasūtītājs pēc Preces nodošanas - pieņemšanas akta parakstīšanas un attiecīgā rēķina saņemšanas veic samaksu par Preci Līguma 2.nodaļā minētajā kārtībā.</w:t>
      </w:r>
    </w:p>
    <w:p w:rsidR="004E70A0" w:rsidRDefault="004E70A0" w:rsidP="004E70A0">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3.6. Ja Pasūtītājs pirms Preces nodošanas – pieņemšanas akta parakstīšanas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konstatē defektus vai arī tās neatbilstību tehniskajai specifikācijai - piedāvājumam (Līguma __.pielikums), Puses sastāda neatbilstību aktu, kurā tiek norādīti attiecīgie defekti, neatbilstības tehniskajai specifikācijai - piedāvājumam un termiņš konstatēto trūkumu novēršanai. Termiņš trūkumu novēršanai nevar būt garāks par 5 (piecām) darba dienām.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Pēc trūkumu novēršanas Pasūtītājs atkārtoti pārbauda Preces atbilstību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iepirkumā iesniegtajai tehniskajai specifikācijai - piedāvājumam (Līguma __.pielikums). Ja Pasūtītājs konstatē, ka Prece atbilst tehniskajai specifikācijai - piedāvājumam, Pasūtītājs paraksta Preces nodošanas - pieņemšanas aktu.</w:t>
      </w:r>
    </w:p>
    <w:p w:rsidR="004E70A0" w:rsidRDefault="004E70A0" w:rsidP="004E70A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Ja Pasūtītājs atkārtoti konstatē, ka Prece neatbilst tehniskajai specifikācijai - piedāvājumam (Līguma __.pielikums), tad par to tiek sastādīts akts, Izpildītājs 10 (desmit) darba dienu laikā no akta sastādīšanas brīža samaksā Pasūtītājam līgumsodu 10 % apmērā no šī Līguma 2.1.punktā minētās līgumcenas, un Pasūtītājs ir tiesīgs lauzt Līgumu ar Izpildītāju.</w:t>
      </w:r>
    </w:p>
    <w:p w:rsidR="004E70A0" w:rsidRDefault="004E70A0" w:rsidP="004E70A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Ja Izpildītājs neievēro Līguma 3.1.punktā norādīto Preces nodošanas termiņu, Izpildītājs maksā līgumsodu 0,1 % apmērā no līgumcenas par katru nokavēto dienu, bet ne vairāk kā 10 % no šī Līguma 2.1.punktā minētās līgumcenas.</w:t>
      </w:r>
    </w:p>
    <w:p w:rsidR="004E70A0" w:rsidRDefault="004E70A0" w:rsidP="004E70A0">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Ja Izpildītājs kavē Preces piegādes termiņu ilgāk kā par 30 (trīsdesmit) dienām, tad Pasūtītājam ir tiesības vienpusēji lauzt Līgumu, un tādā gadījumā Izpildītājs maksā Pasūtītājam līgumsodu 10 % apmērā no Līguma 2.1.punktā norādītās līgumcenas. </w:t>
      </w:r>
    </w:p>
    <w:p w:rsidR="004E70A0" w:rsidRDefault="004E70A0" w:rsidP="004E70A0">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Ja Pasūtītājs neievēro Līguma 2.2.punktā noteikto maksājuma veikšanas termiņu, Pasūtītājs maksā Izpildītājam līgumsodu 0,1 % apmērā no līgumcenas par katru nokavēto dienu, bet ne vairāk kā 10 % apmērā no šī Līguma 2.1.punktā minētās līgumcenas.</w:t>
      </w:r>
    </w:p>
    <w:p w:rsidR="004E70A0" w:rsidRDefault="004E70A0" w:rsidP="004E70A0">
      <w:pPr>
        <w:shd w:val="clear" w:color="auto" w:fill="FFFFFF"/>
        <w:tabs>
          <w:tab w:val="left" w:pos="187"/>
        </w:tabs>
        <w:spacing w:before="120" w:after="0"/>
        <w:jc w:val="both"/>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3.12. </w:t>
      </w:r>
      <w:r>
        <w:rPr>
          <w:rFonts w:ascii="Times New Roman" w:eastAsia="Times New Roman" w:hAnsi="Times New Roman"/>
          <w:sz w:val="24"/>
          <w:szCs w:val="24"/>
        </w:rPr>
        <w:t>Izpildītājs nav atbildīgs, ja Precei tiek konstatēti jebkādi defekti pēc Preces nodošanas - pieņemšanas akta parakstīšanas. Līguma 3.12.punkts neattiecas uz garantiju un garantijas remontu.</w:t>
      </w:r>
    </w:p>
    <w:p w:rsidR="004E70A0" w:rsidRDefault="004E70A0" w:rsidP="004E70A0">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Līgumsods pārskaitāms uz Pušu norādītajiem bankas kontiem 10 (desmit) darba dienu laikā no Līguma laušanas brīža.</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Līgumsoda samaksa neatbrīvo Puses no šī Līguma saistību izpildes, izņemot, ja iestājas Līguma 3.8. un 3.10.punktā minētie gadījumi. </w:t>
      </w:r>
    </w:p>
    <w:p w:rsidR="004E70A0" w:rsidRDefault="004E70A0" w:rsidP="004E70A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Izdarot samaksu, Pasūtītājs ir tiesīgs ieturēt aprēķināto līgumsodu un zaudējumu atlīdzību, ja tādi ir radušies.</w:t>
      </w:r>
    </w:p>
    <w:p w:rsidR="004E70A0" w:rsidRDefault="004E70A0" w:rsidP="004E70A0">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Preces garantija</w:t>
      </w:r>
      <w:r>
        <w:rPr>
          <w:rFonts w:ascii="Times New Roman" w:eastAsia="Calibri" w:hAnsi="Times New Roman" w:cs="Times New Roman"/>
          <w:sz w:val="24"/>
          <w:szCs w:val="24"/>
          <w:lang w:eastAsia="lv-LV"/>
        </w:rPr>
        <w:t xml:space="preserve">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bCs/>
          <w:iCs/>
          <w:sz w:val="24"/>
          <w:szCs w:val="24"/>
        </w:rPr>
        <w:t>Izpildītājs</w:t>
      </w:r>
      <w:r>
        <w:rPr>
          <w:rFonts w:ascii="Times New Roman" w:eastAsia="Times New Roman" w:hAnsi="Times New Roman" w:cs="Times New Roman"/>
          <w:sz w:val="24"/>
          <w:szCs w:val="24"/>
        </w:rPr>
        <w:t xml:space="preserve"> garantē Preces atbilstību izgatavotāja noteiktajiem standartiem un tehniskajiem rādītājiem.</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Preces garantijas termiņš ir </w:t>
      </w:r>
      <w:r>
        <w:rPr>
          <w:rFonts w:ascii="Times New Roman" w:eastAsia="Calibri" w:hAnsi="Times New Roman" w:cs="Times New Roman"/>
          <w:sz w:val="24"/>
          <w:szCs w:val="24"/>
          <w:lang w:eastAsia="lv-LV"/>
        </w:rPr>
        <w:t xml:space="preserve">vismaz </w:t>
      </w:r>
      <w:r w:rsidR="00E95065">
        <w:rPr>
          <w:rFonts w:ascii="Times New Roman" w:eastAsia="Calibri" w:hAnsi="Times New Roman" w:cs="Times New Roman"/>
          <w:sz w:val="24"/>
          <w:szCs w:val="24"/>
          <w:lang w:eastAsia="lv-LV"/>
        </w:rPr>
        <w:t>_____</w:t>
      </w:r>
      <w:r>
        <w:rPr>
          <w:rFonts w:ascii="Times New Roman" w:eastAsia="Calibri" w:hAnsi="Times New Roman" w:cs="Times New Roman"/>
          <w:sz w:val="24"/>
          <w:szCs w:val="24"/>
          <w:lang w:eastAsia="lv-LV"/>
        </w:rPr>
        <w:t xml:space="preserve"> (</w:t>
      </w:r>
      <w:r w:rsidR="00E95065">
        <w:rPr>
          <w:rFonts w:ascii="Times New Roman" w:eastAsia="Calibri" w:hAnsi="Times New Roman" w:cs="Times New Roman"/>
          <w:sz w:val="24"/>
          <w:szCs w:val="24"/>
          <w:lang w:eastAsia="lv-LV"/>
        </w:rPr>
        <w:t>vārdiem</w:t>
      </w:r>
      <w:r>
        <w:rPr>
          <w:rFonts w:ascii="Times New Roman" w:eastAsia="Calibri" w:hAnsi="Times New Roman" w:cs="Times New Roman"/>
          <w:sz w:val="24"/>
          <w:szCs w:val="24"/>
          <w:lang w:eastAsia="lv-LV"/>
        </w:rPr>
        <w:t>) mēneši no nodošanas – pieņemšanas akta abpusējas parakstīšanas dienas.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Izpildītājs izraksta garantijas talonu, kurā ir norādīti Preces garantijas noteikumi, termiņš, servisa centra nosaukums, adrese un tālrunis.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Preces  diagnostika (defekta noteikšana), pieņemšana un nodošana remontā garantijas periodā notiek Pasūtītāja telpās.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Izpildītājs sedz visus garantijas remonta un transporta (</w:t>
      </w:r>
      <w:r>
        <w:rPr>
          <w:rFonts w:ascii="Times New Roman" w:eastAsia="Calibri" w:hAnsi="Times New Roman" w:cs="Times New Roman"/>
          <w:sz w:val="24"/>
          <w:szCs w:val="24"/>
          <w:lang w:eastAsia="lv-LV"/>
        </w:rPr>
        <w:t xml:space="preserve">bojātās </w:t>
      </w:r>
      <w:r w:rsidR="00E95065">
        <w:rPr>
          <w:rFonts w:ascii="Times New Roman" w:eastAsia="Calibri" w:hAnsi="Times New Roman" w:cs="Times New Roman"/>
          <w:sz w:val="24"/>
          <w:szCs w:val="24"/>
          <w:lang w:eastAsia="lv-LV"/>
        </w:rPr>
        <w:t>Preces</w:t>
      </w:r>
      <w:r>
        <w:rPr>
          <w:rFonts w:ascii="Times New Roman" w:eastAsia="Calibri" w:hAnsi="Times New Roman" w:cs="Times New Roman"/>
          <w:sz w:val="24"/>
          <w:szCs w:val="24"/>
          <w:lang w:eastAsia="lv-LV"/>
        </w:rPr>
        <w:t xml:space="preserve"> transportēšana no tās atrašanās vietas uz servisa centru un no servisa centra atpakaļ pasūtītājam</w:t>
      </w:r>
      <w:r>
        <w:rPr>
          <w:rFonts w:ascii="Times New Roman" w:eastAsia="Times New Roman" w:hAnsi="Times New Roman" w:cs="Times New Roman"/>
          <w:sz w:val="24"/>
          <w:szCs w:val="24"/>
        </w:rPr>
        <w:t>) izdevumus.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Ja garantijas laikā nepieciešams remonts, kuru Izpildītājs veic savās telpās vai tam ir nepieciešams ilgāks laiks par 24 stundām, uz remonta laiku Izpildītājs nodrošina Pasūtītāju ar analogu vai labāku Preci.</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Reakcijas laiks uz izsaukumu sakarā ar Preces bojājumiem – 5 (piecas) stundas no bojājuma pieteikuma brīža.</w:t>
      </w:r>
      <w:r>
        <w:rPr>
          <w:rFonts w:ascii="Times New Roman" w:eastAsia="Times New Roman" w:hAnsi="Times New Roman" w:cs="Times New Roman"/>
          <w:i/>
          <w:sz w:val="24"/>
          <w:szCs w:val="24"/>
        </w:rPr>
        <w:tab/>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Garantijas saistības nav spēkā attiecīgām Preces vienībām, kas ekspluatētas, neievērojot lietošanas un uzglabāšanas nosacījumus.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Bojājumus var pieteikt pa tālruni: ___________, e-pastu: ________ Izpildītāja servisa centrā:_____________ . Kontaktinformācijas maiņas gadījumā, Izpildītājs nekavējoties par to  informē Pasūtītāju un norāda jauno kontaktinformāciju.</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Ja garantijas laikā Prece ir sabojājusies vairāk nekā 3 (reizes), tad Izpildītājam ir jānomaina nekvalitatīvā Prece pret ekvivalentu jaunu Preci.</w:t>
      </w:r>
    </w:p>
    <w:p w:rsidR="004E70A0" w:rsidRDefault="004E70A0" w:rsidP="004E70A0">
      <w:pPr>
        <w:shd w:val="clear" w:color="auto" w:fill="FFFFFF"/>
        <w:spacing w:before="120"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Nepārvaramas varas apstākļi</w:t>
      </w:r>
    </w:p>
    <w:p w:rsidR="004E70A0" w:rsidRDefault="004E70A0" w:rsidP="004E70A0">
      <w:pP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4E70A0" w:rsidRDefault="004E70A0" w:rsidP="004E70A0">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5.2. Ar nepārvaramo varu šī Līguma skaidrojumā saprotami apstākļi, kas traucē tālāku Līguma saistību pilnīgu izpildi un arī jebkuri ārkārtēja rakstura apstākļi, kurus </w:t>
      </w:r>
      <w:r>
        <w:rPr>
          <w:rFonts w:ascii="Times New Roman" w:eastAsia="Times New Roman" w:hAnsi="Times New Roman" w:cs="Times New Roman"/>
          <w:sz w:val="24"/>
          <w:szCs w:val="24"/>
        </w:rPr>
        <w:t>Puses</w:t>
      </w:r>
      <w:r>
        <w:rPr>
          <w:rFonts w:ascii="Times New Roman" w:eastAsia="Times New Roman" w:hAnsi="Times New Roman" w:cs="Times New Roman"/>
          <w:color w:val="000000"/>
          <w:sz w:val="24"/>
          <w:szCs w:val="24"/>
        </w:rPr>
        <w:t xml:space="preserve"> nevarēja ne paredzēt, ne novērst saprātīgiem līdzekļiem. </w:t>
      </w:r>
      <w:r>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4E70A0" w:rsidRDefault="004E70A0" w:rsidP="004E70A0">
      <w:pPr>
        <w:autoSpaceDE w:val="0"/>
        <w:autoSpaceDN w:val="0"/>
        <w:adjustRightInd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iCs/>
        </w:rPr>
        <w:t xml:space="preserve">5.3. </w:t>
      </w:r>
      <w:r>
        <w:rPr>
          <w:rFonts w:ascii="Times New Roman" w:eastAsia="Times New Roman" w:hAnsi="Times New Roman" w:cs="Times New Roman"/>
          <w:sz w:val="24"/>
          <w:szCs w:val="24"/>
          <w:lang w:eastAsia="lv-LV"/>
        </w:rPr>
        <w:t>Puses vienojas, ka,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Pr>
          <w:rFonts w:ascii="Times New Roman" w:eastAsia="Times New Roman" w:hAnsi="Times New Roman" w:cs="Times New Roman"/>
          <w:b/>
          <w:sz w:val="24"/>
          <w:szCs w:val="24"/>
        </w:rPr>
        <w:t xml:space="preserve">                 </w:t>
      </w:r>
    </w:p>
    <w:p w:rsidR="004E70A0" w:rsidRDefault="004E70A0" w:rsidP="004E70A0">
      <w:pPr>
        <w:spacing w:after="0" w:line="36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Nobeiguma noteikumi</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Līguma visi pielikumi, kā arī visi šī Līguma ietvaros rakstiski noformētie un abu pušu parakstītie grozījumi un papildinājumi ir neatņemamas šī Līguma sastāvdaļas.</w:t>
      </w:r>
    </w:p>
    <w:p w:rsidR="004E70A0" w:rsidRDefault="004E70A0" w:rsidP="004E70A0">
      <w:pPr>
        <w:tabs>
          <w:tab w:val="left" w:pos="540"/>
        </w:tabs>
        <w:spacing w:before="120" w:after="0"/>
        <w:jc w:val="both"/>
        <w:rPr>
          <w:rFonts w:ascii="Times New Roman" w:hAnsi="Times New Roman"/>
          <w:sz w:val="24"/>
          <w:szCs w:val="24"/>
        </w:rPr>
      </w:pPr>
      <w:r>
        <w:rPr>
          <w:rFonts w:ascii="Times New Roman" w:hAnsi="Times New Roman"/>
          <w:sz w:val="24"/>
          <w:szCs w:val="24"/>
        </w:rPr>
        <w:t>6.3. Nav pieļaujami grozījumi attiecībā uz Preces vienas vienības cenu,  norēķinu kārtību, sodu sankcijām  un darbu izpildes termiņiem, izņemot Līguma 5.daļā minētajos gadījumos.</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Līgums stājas spēkā tā abpusējas parakstīšanas brīdī un ir spēkā līdz Pušu saistību pilnīgai izpildei. </w:t>
      </w:r>
    </w:p>
    <w:p w:rsidR="004E70A0" w:rsidRDefault="004E70A0" w:rsidP="004E70A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Līgums sastādīts 2 (divos) eksemplāros, no kuriem viens tiek nodots Pasūtītājam, bet otrs - Izpildītājam. Abiem Līguma eksemplāriem ir vienāds juridisks spēks. </w:t>
      </w:r>
    </w:p>
    <w:p w:rsidR="004E70A0" w:rsidRDefault="004E70A0" w:rsidP="004E70A0">
      <w:pPr>
        <w:widowControl w:val="0"/>
        <w:shd w:val="clear" w:color="auto" w:fill="FFFFFF"/>
        <w:tabs>
          <w:tab w:val="left" w:pos="720"/>
        </w:tabs>
        <w:suppressAutoHyphens/>
        <w:autoSpaceDE w:val="0"/>
        <w:autoSpaceDN w:val="0"/>
        <w:adjustRightInd w:val="0"/>
        <w:spacing w:before="120" w:line="25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6.6. </w:t>
      </w:r>
      <w:r>
        <w:rPr>
          <w:rFonts w:ascii="Times New Roman" w:eastAsia="Times New Roman" w:hAnsi="Times New Roman" w:cs="Times New Roman"/>
          <w:spacing w:val="2"/>
          <w:sz w:val="24"/>
          <w:szCs w:val="24"/>
        </w:rPr>
        <w:t>Pušu pilnvarotās personas šī Līguma saistību izpildīšanā:</w:t>
      </w:r>
    </w:p>
    <w:p w:rsidR="004E70A0" w:rsidRDefault="004E70A0" w:rsidP="004E70A0">
      <w:pPr>
        <w:widowControl w:val="0"/>
        <w:shd w:val="clear" w:color="auto" w:fill="FFFFFF"/>
        <w:autoSpaceDE w:val="0"/>
        <w:autoSpaceDN w:val="0"/>
        <w:adjustRightInd w:val="0"/>
        <w:spacing w:before="60" w:line="254" w:lineRule="exact"/>
        <w:ind w:left="1418" w:hanging="27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6.6.1. No Pasūtītāja puses: _____________________</w:t>
      </w:r>
      <w:r>
        <w:rPr>
          <w:rFonts w:ascii="Times New Roman" w:eastAsia="Times New Roman" w:hAnsi="Times New Roman" w:cs="Times New Roman"/>
          <w:i/>
          <w:spacing w:val="2"/>
          <w:sz w:val="24"/>
          <w:szCs w:val="24"/>
        </w:rPr>
        <w:t>(amats, vārds, uzvārds)</w:t>
      </w:r>
      <w:r>
        <w:rPr>
          <w:rFonts w:ascii="Times New Roman" w:eastAsia="Times New Roman" w:hAnsi="Times New Roman" w:cs="Times New Roman"/>
          <w:spacing w:val="2"/>
          <w:sz w:val="24"/>
          <w:szCs w:val="24"/>
        </w:rPr>
        <w:t>, tālrunis ________________;</w:t>
      </w:r>
    </w:p>
    <w:p w:rsidR="004E70A0" w:rsidRDefault="004E70A0" w:rsidP="004E70A0">
      <w:pPr>
        <w:widowControl w:val="0"/>
        <w:shd w:val="clear" w:color="auto" w:fill="FFFFFF"/>
        <w:autoSpaceDE w:val="0"/>
        <w:autoSpaceDN w:val="0"/>
        <w:adjustRightInd w:val="0"/>
        <w:spacing w:before="60" w:line="254" w:lineRule="exact"/>
        <w:ind w:left="141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6.6.2. No Izpildītāja puses: _____________________</w:t>
      </w:r>
      <w:r>
        <w:rPr>
          <w:rFonts w:ascii="Times New Roman" w:eastAsia="Times New Roman" w:hAnsi="Times New Roman" w:cs="Times New Roman"/>
          <w:i/>
          <w:spacing w:val="2"/>
          <w:sz w:val="24"/>
          <w:szCs w:val="24"/>
        </w:rPr>
        <w:t>(amats, vārds, uzvārds)</w:t>
      </w:r>
      <w:r>
        <w:rPr>
          <w:rFonts w:ascii="Times New Roman" w:eastAsia="Times New Roman" w:hAnsi="Times New Roman" w:cs="Times New Roman"/>
          <w:spacing w:val="2"/>
          <w:sz w:val="24"/>
          <w:szCs w:val="24"/>
        </w:rPr>
        <w:t>, tālrunis ________________.</w:t>
      </w:r>
    </w:p>
    <w:p w:rsidR="004E70A0" w:rsidRDefault="004E70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E70A0" w:rsidRDefault="004E70A0" w:rsidP="004E70A0">
      <w:pPr>
        <w:shd w:val="clear" w:color="auto" w:fill="FFFFFF"/>
        <w:spacing w:before="259" w:after="252"/>
        <w:ind w:left="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Pušu juridiskās adreses un rekvizīti</w:t>
      </w:r>
    </w:p>
    <w:p w:rsidR="004E70A0" w:rsidRDefault="004E70A0" w:rsidP="004E70A0">
      <w:pPr>
        <w:shd w:val="clear" w:color="auto" w:fill="FFFFFF"/>
        <w:spacing w:before="259" w:after="252"/>
        <w:ind w:left="22"/>
        <w:jc w:val="center"/>
        <w:rPr>
          <w:rFonts w:ascii="Times New Roman" w:eastAsia="Times New Roman" w:hAnsi="Times New Roman" w:cs="Times New Roman"/>
          <w:b/>
          <w:sz w:val="24"/>
          <w:szCs w:val="24"/>
        </w:rPr>
      </w:pPr>
    </w:p>
    <w:p w:rsidR="004E70A0" w:rsidRDefault="004E70A0" w:rsidP="004E70A0">
      <w:pPr>
        <w:shd w:val="clear" w:color="auto" w:fill="FFFFFF"/>
        <w:spacing w:before="259" w:after="252"/>
        <w:ind w:left="22"/>
        <w:rPr>
          <w:rFonts w:ascii="Times New Roman" w:eastAsia="Calibri" w:hAnsi="Times New Roman" w:cs="Times New Roman"/>
          <w:b/>
          <w:bCs/>
          <w:color w:val="000000"/>
          <w:spacing w:val="-1"/>
        </w:rPr>
      </w:pPr>
      <w:r>
        <w:rPr>
          <w:rFonts w:ascii="Times New Roman" w:eastAsia="Calibri" w:hAnsi="Times New Roman" w:cs="Times New Roman"/>
          <w:b/>
          <w:bCs/>
          <w:color w:val="000000"/>
          <w:spacing w:val="-1"/>
        </w:rPr>
        <w:t>Pasūtītājs:</w:t>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t>Piegādātājs:</w:t>
      </w:r>
    </w:p>
    <w:p w:rsidR="004E70A0" w:rsidRDefault="004E70A0" w:rsidP="004E70A0">
      <w:pPr>
        <w:shd w:val="clear" w:color="auto" w:fill="FFFFFF"/>
        <w:spacing w:after="0"/>
        <w:ind w:left="23"/>
        <w:rPr>
          <w:rFonts w:ascii="Times New Roman" w:eastAsia="Calibri" w:hAnsi="Times New Roman" w:cs="Times New Roman"/>
          <w:b/>
          <w:bCs/>
          <w:color w:val="000000"/>
          <w:spacing w:val="-1"/>
        </w:rPr>
      </w:pPr>
      <w:r>
        <w:rPr>
          <w:rFonts w:ascii="Times New Roman" w:eastAsia="Calibri" w:hAnsi="Times New Roman" w:cs="Times New Roman"/>
          <w:b/>
          <w:bCs/>
          <w:color w:val="000000"/>
          <w:spacing w:val="-1"/>
        </w:rPr>
        <w:t>Priekules  novada pašvaldība</w:t>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r>
      <w:r>
        <w:rPr>
          <w:rFonts w:ascii="Times New Roman" w:eastAsia="Calibri" w:hAnsi="Times New Roman" w:cs="Times New Roman"/>
          <w:b/>
          <w:bCs/>
          <w:color w:val="000000"/>
          <w:spacing w:val="-1"/>
        </w:rPr>
        <w:tab/>
        <w:t>___________________________________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Reģ.Nr.90000031601</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Reģ.Nr. ____________________________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Adrese – Saules iela 1,</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Adrese – ___________________________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Priekule, Priekules novads, LV – 3434</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_____________________,LV-_________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Times New Roman" w:hAnsi="Times New Roman" w:cs="Times New Roman"/>
          <w:bCs/>
          <w:sz w:val="24"/>
          <w:szCs w:val="24"/>
        </w:rPr>
        <w:t>AS “</w:t>
      </w:r>
      <w:proofErr w:type="spellStart"/>
      <w:r>
        <w:rPr>
          <w:rFonts w:ascii="Times New Roman" w:eastAsia="Times New Roman" w:hAnsi="Times New Roman" w:cs="Times New Roman"/>
          <w:bCs/>
          <w:sz w:val="24"/>
          <w:szCs w:val="24"/>
        </w:rPr>
        <w:t>Swedbank</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color w:val="000000"/>
          <w:spacing w:val="-1"/>
        </w:rPr>
        <w:t xml:space="preserve">, </w:t>
      </w:r>
      <w:r>
        <w:rPr>
          <w:rFonts w:ascii="Times New Roman" w:eastAsia="Times New Roman" w:hAnsi="Times New Roman" w:cs="Times New Roman"/>
          <w:bCs/>
          <w:sz w:val="24"/>
          <w:szCs w:val="24"/>
        </w:rPr>
        <w:t>HABALV22</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Banka______________, kods__________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Times New Roman" w:hAnsi="Times New Roman" w:cs="Times New Roman"/>
          <w:bCs/>
          <w:sz w:val="24"/>
          <w:szCs w:val="24"/>
        </w:rPr>
        <w:t>LV30HABA0551018598451</w:t>
      </w:r>
      <w:r>
        <w:rPr>
          <w:rFonts w:ascii="Times New Roman" w:eastAsia="Times New Roman"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Konts: ____________________________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p>
    <w:p w:rsidR="004E70A0" w:rsidRDefault="004E70A0" w:rsidP="004E70A0">
      <w:pPr>
        <w:shd w:val="clear" w:color="auto" w:fill="FFFFFF"/>
        <w:spacing w:after="0"/>
        <w:ind w:left="23"/>
        <w:rPr>
          <w:rFonts w:ascii="Times New Roman" w:eastAsia="Calibri" w:hAnsi="Times New Roman" w:cs="Times New Roman"/>
          <w:bCs/>
          <w:color w:val="000000"/>
          <w:spacing w:val="-1"/>
        </w:rPr>
      </w:pPr>
    </w:p>
    <w:p w:rsidR="004E70A0" w:rsidRDefault="004E70A0" w:rsidP="004E70A0">
      <w:pPr>
        <w:shd w:val="clear" w:color="auto" w:fill="FFFFFF"/>
        <w:spacing w:after="0"/>
        <w:ind w:left="23"/>
        <w:rPr>
          <w:rFonts w:ascii="Times New Roman" w:eastAsia="Calibri" w:hAnsi="Times New Roman" w:cs="Times New Roman"/>
          <w:bCs/>
          <w:color w:val="000000"/>
          <w:spacing w:val="-1"/>
        </w:rPr>
      </w:pPr>
    </w:p>
    <w:p w:rsidR="004E70A0" w:rsidRDefault="004E70A0" w:rsidP="004E70A0">
      <w:pPr>
        <w:shd w:val="clear" w:color="auto" w:fill="FFFFFF"/>
        <w:spacing w:after="0"/>
        <w:ind w:left="23"/>
        <w:rPr>
          <w:rFonts w:ascii="Times New Roman" w:eastAsia="Calibri" w:hAnsi="Times New Roman" w:cs="Times New Roman"/>
          <w:bCs/>
          <w:color w:val="000000"/>
          <w:spacing w:val="-1"/>
        </w:rPr>
      </w:pPr>
    </w:p>
    <w:p w:rsidR="004E70A0" w:rsidRDefault="004E70A0" w:rsidP="004E70A0">
      <w:pPr>
        <w:shd w:val="clear" w:color="auto" w:fill="FFFFFF"/>
        <w:spacing w:after="0"/>
        <w:ind w:left="5033" w:hanging="5010"/>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Priekules novada pašvaldības domes priekšsēdētāja</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__________________________________</w:t>
      </w:r>
    </w:p>
    <w:p w:rsidR="004E70A0" w:rsidRDefault="004E70A0" w:rsidP="004E70A0">
      <w:pPr>
        <w:shd w:val="clear" w:color="auto" w:fill="FFFFFF"/>
        <w:spacing w:after="0"/>
        <w:ind w:left="23"/>
        <w:rPr>
          <w:rFonts w:ascii="Times New Roman" w:eastAsia="Calibri" w:hAnsi="Times New Roman" w:cs="Times New Roman"/>
          <w:bCs/>
          <w:color w:val="000000"/>
          <w:spacing w:val="-1"/>
        </w:rPr>
      </w:pPr>
    </w:p>
    <w:p w:rsidR="004E70A0" w:rsidRDefault="004E70A0" w:rsidP="004E70A0">
      <w:pPr>
        <w:shd w:val="clear" w:color="auto" w:fill="FFFFFF"/>
        <w:spacing w:after="0"/>
        <w:ind w:left="23"/>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_____________________ /</w:t>
      </w:r>
      <w:proofErr w:type="spellStart"/>
      <w:r>
        <w:rPr>
          <w:rFonts w:ascii="Times New Roman" w:eastAsia="Calibri" w:hAnsi="Times New Roman" w:cs="Times New Roman"/>
          <w:bCs/>
          <w:color w:val="000000"/>
          <w:spacing w:val="-1"/>
        </w:rPr>
        <w:t>V.Jablonska</w:t>
      </w:r>
      <w:proofErr w:type="spellEnd"/>
      <w:r>
        <w:rPr>
          <w:rFonts w:ascii="Times New Roman" w:eastAsia="Calibri" w:hAnsi="Times New Roman" w:cs="Times New Roman"/>
          <w:bCs/>
          <w:color w:val="000000"/>
          <w:spacing w:val="-1"/>
        </w:rPr>
        <w:t>/</w:t>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t>_________________ /______________/</w:t>
      </w:r>
    </w:p>
    <w:p w:rsidR="004E70A0" w:rsidRDefault="004E70A0" w:rsidP="004E70A0">
      <w:pPr>
        <w:shd w:val="clear" w:color="auto" w:fill="FFFFFF"/>
        <w:spacing w:before="259" w:after="252"/>
        <w:ind w:left="22"/>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r>
        <w:rPr>
          <w:rFonts w:ascii="Times New Roman" w:eastAsia="Calibri" w:hAnsi="Times New Roman" w:cs="Times New Roman"/>
          <w:bCs/>
          <w:color w:val="000000"/>
          <w:spacing w:val="-1"/>
        </w:rPr>
        <w:tab/>
      </w:r>
    </w:p>
    <w:sectPr w:rsidR="004E70A0" w:rsidSect="008426FC">
      <w:footerReference w:type="default" r:id="rId24"/>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D5" w:rsidRDefault="006F2DD5">
      <w:pPr>
        <w:spacing w:after="0" w:line="240" w:lineRule="auto"/>
      </w:pPr>
      <w:r>
        <w:separator/>
      </w:r>
    </w:p>
  </w:endnote>
  <w:endnote w:type="continuationSeparator" w:id="0">
    <w:p w:rsidR="006F2DD5" w:rsidRDefault="006F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D5" w:rsidRDefault="006F2DD5"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2DD5" w:rsidRDefault="006F2D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D5" w:rsidRDefault="006F2DD5"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6527">
      <w:rPr>
        <w:rStyle w:val="Lappusesnumurs"/>
        <w:noProof/>
      </w:rPr>
      <w:t>12</w:t>
    </w:r>
    <w:r>
      <w:rPr>
        <w:rStyle w:val="Lappusesnumurs"/>
      </w:rPr>
      <w:fldChar w:fldCharType="end"/>
    </w:r>
  </w:p>
  <w:p w:rsidR="006F2DD5" w:rsidRDefault="006F2DD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6F2DD5" w:rsidRDefault="006F2DD5">
        <w:pPr>
          <w:pStyle w:val="Kjene"/>
          <w:jc w:val="center"/>
        </w:pPr>
        <w:r>
          <w:fldChar w:fldCharType="begin"/>
        </w:r>
        <w:r>
          <w:instrText>PAGE   \* MERGEFORMAT</w:instrText>
        </w:r>
        <w:r>
          <w:fldChar w:fldCharType="separate"/>
        </w:r>
        <w:r w:rsidR="00A76527">
          <w:rPr>
            <w:noProof/>
          </w:rPr>
          <w:t>26</w:t>
        </w:r>
        <w:r>
          <w:fldChar w:fldCharType="end"/>
        </w:r>
      </w:p>
    </w:sdtContent>
  </w:sdt>
  <w:p w:rsidR="006F2DD5" w:rsidRDefault="006F2D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D5" w:rsidRDefault="006F2DD5">
      <w:pPr>
        <w:spacing w:after="0" w:line="240" w:lineRule="auto"/>
      </w:pPr>
      <w:r>
        <w:separator/>
      </w:r>
    </w:p>
  </w:footnote>
  <w:footnote w:type="continuationSeparator" w:id="0">
    <w:p w:rsidR="006F2DD5" w:rsidRDefault="006F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D5" w:rsidRDefault="006F2D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2DD5" w:rsidRDefault="006F2D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D5" w:rsidRDefault="006F2DD5">
    <w:pPr>
      <w:pStyle w:val="Galvene"/>
      <w:framePr w:wrap="around" w:vAnchor="text" w:hAnchor="margin" w:xAlign="center" w:y="1"/>
      <w:rPr>
        <w:rStyle w:val="Lappusesnumurs"/>
      </w:rPr>
    </w:pPr>
  </w:p>
  <w:p w:rsidR="006F2DD5" w:rsidRDefault="006F2DD5"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C9F5C02"/>
    <w:multiLevelType w:val="multilevel"/>
    <w:tmpl w:val="6C72AB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351384"/>
    <w:multiLevelType w:val="multilevel"/>
    <w:tmpl w:val="F5FC606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C563C"/>
    <w:multiLevelType w:val="hybridMultilevel"/>
    <w:tmpl w:val="D4FAFEA4"/>
    <w:lvl w:ilvl="0" w:tplc="C130F5A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3">
    <w:nsid w:val="334B77F2"/>
    <w:multiLevelType w:val="multilevel"/>
    <w:tmpl w:val="F6AE1A8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5A7737E"/>
    <w:multiLevelType w:val="multilevel"/>
    <w:tmpl w:val="6C72AB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9">
    <w:nsid w:val="3F427A11"/>
    <w:multiLevelType w:val="multilevel"/>
    <w:tmpl w:val="7BBA1A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EB6374"/>
    <w:multiLevelType w:val="multilevel"/>
    <w:tmpl w:val="61C2DC2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EE3903"/>
    <w:multiLevelType w:val="hybridMultilevel"/>
    <w:tmpl w:val="C4D49D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2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8">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9">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31">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7">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8">
    <w:nsid w:val="6C9E38E4"/>
    <w:multiLevelType w:val="multilevel"/>
    <w:tmpl w:val="F6AE1A80"/>
    <w:lvl w:ilvl="0">
      <w:start w:val="8"/>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39">
    <w:nsid w:val="743E2CDF"/>
    <w:multiLevelType w:val="multilevel"/>
    <w:tmpl w:val="7A9C44B2"/>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0"/>
  </w:num>
  <w:num w:numId="3">
    <w:abstractNumId w:val="7"/>
  </w:num>
  <w:num w:numId="4">
    <w:abstractNumId w:val="23"/>
  </w:num>
  <w:num w:numId="5">
    <w:abstractNumId w:val="40"/>
  </w:num>
  <w:num w:numId="6">
    <w:abstractNumId w:val="34"/>
  </w:num>
  <w:num w:numId="7">
    <w:abstractNumId w:val="15"/>
  </w:num>
  <w:num w:numId="8">
    <w:abstractNumId w:val="6"/>
  </w:num>
  <w:num w:numId="9">
    <w:abstractNumId w:val="11"/>
  </w:num>
  <w:num w:numId="10">
    <w:abstractNumId w:val="3"/>
  </w:num>
  <w:num w:numId="11">
    <w:abstractNumId w:val="41"/>
  </w:num>
  <w:num w:numId="12">
    <w:abstractNumId w:val="5"/>
  </w:num>
  <w:num w:numId="13">
    <w:abstractNumId w:val="9"/>
  </w:num>
  <w:num w:numId="14">
    <w:abstractNumId w:val="17"/>
  </w:num>
  <w:num w:numId="15">
    <w:abstractNumId w:val="22"/>
  </w:num>
  <w:num w:numId="16">
    <w:abstractNumId w:val="26"/>
  </w:num>
  <w:num w:numId="17">
    <w:abstractNumId w:val="0"/>
  </w:num>
  <w:num w:numId="18">
    <w:abstractNumId w:val="33"/>
  </w:num>
  <w:num w:numId="19">
    <w:abstractNumId w:val="32"/>
  </w:num>
  <w:num w:numId="20">
    <w:abstractNumId w:val="28"/>
  </w:num>
  <w:num w:numId="21">
    <w:abstractNumId w:val="10"/>
  </w:num>
  <w:num w:numId="22">
    <w:abstractNumId w:val="3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6"/>
  </w:num>
  <w:num w:numId="29">
    <w:abstractNumId w:val="39"/>
  </w:num>
  <w:num w:numId="30">
    <w:abstractNumId w:val="18"/>
  </w:num>
  <w:num w:numId="31">
    <w:abstractNumId w:val="27"/>
  </w:num>
  <w:num w:numId="32">
    <w:abstractNumId w:val="29"/>
  </w:num>
  <w:num w:numId="3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num>
  <w:num w:numId="41">
    <w:abstractNumId w:val="1"/>
  </w:num>
  <w:num w:numId="42">
    <w:abstractNumId w:val="13"/>
  </w:num>
  <w:num w:numId="43">
    <w:abstractNumId w:val="3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5458"/>
    <w:rsid w:val="00033D2B"/>
    <w:rsid w:val="00035DBA"/>
    <w:rsid w:val="00036F47"/>
    <w:rsid w:val="00045C2E"/>
    <w:rsid w:val="00057A1C"/>
    <w:rsid w:val="0007097C"/>
    <w:rsid w:val="00073739"/>
    <w:rsid w:val="00076AF2"/>
    <w:rsid w:val="00090925"/>
    <w:rsid w:val="00093C18"/>
    <w:rsid w:val="00094F8A"/>
    <w:rsid w:val="000A763E"/>
    <w:rsid w:val="000B05F3"/>
    <w:rsid w:val="000C4B09"/>
    <w:rsid w:val="000C645F"/>
    <w:rsid w:val="000D30EB"/>
    <w:rsid w:val="000D6E55"/>
    <w:rsid w:val="000E1D2C"/>
    <w:rsid w:val="000E6D48"/>
    <w:rsid w:val="000F2090"/>
    <w:rsid w:val="000F5D12"/>
    <w:rsid w:val="00112A9E"/>
    <w:rsid w:val="00115113"/>
    <w:rsid w:val="001156C2"/>
    <w:rsid w:val="0011741B"/>
    <w:rsid w:val="00126027"/>
    <w:rsid w:val="001272B9"/>
    <w:rsid w:val="001303A7"/>
    <w:rsid w:val="0013518B"/>
    <w:rsid w:val="00153CEA"/>
    <w:rsid w:val="00155455"/>
    <w:rsid w:val="0016517F"/>
    <w:rsid w:val="00167513"/>
    <w:rsid w:val="00171C84"/>
    <w:rsid w:val="0017307C"/>
    <w:rsid w:val="00182E4B"/>
    <w:rsid w:val="001A0AF9"/>
    <w:rsid w:val="001A35EB"/>
    <w:rsid w:val="001A4646"/>
    <w:rsid w:val="001D083D"/>
    <w:rsid w:val="001D7AE4"/>
    <w:rsid w:val="001E2057"/>
    <w:rsid w:val="001E359C"/>
    <w:rsid w:val="001F674A"/>
    <w:rsid w:val="00203EBF"/>
    <w:rsid w:val="00221512"/>
    <w:rsid w:val="00253D65"/>
    <w:rsid w:val="00260021"/>
    <w:rsid w:val="00264715"/>
    <w:rsid w:val="0026681E"/>
    <w:rsid w:val="00267117"/>
    <w:rsid w:val="002677D2"/>
    <w:rsid w:val="00272F4E"/>
    <w:rsid w:val="002736E8"/>
    <w:rsid w:val="00276459"/>
    <w:rsid w:val="00291EA9"/>
    <w:rsid w:val="002930E9"/>
    <w:rsid w:val="002B53F5"/>
    <w:rsid w:val="002D7922"/>
    <w:rsid w:val="00321819"/>
    <w:rsid w:val="003249D0"/>
    <w:rsid w:val="003329A9"/>
    <w:rsid w:val="00334B40"/>
    <w:rsid w:val="00365E8A"/>
    <w:rsid w:val="003721D4"/>
    <w:rsid w:val="003D3191"/>
    <w:rsid w:val="003E5AEE"/>
    <w:rsid w:val="003F12E2"/>
    <w:rsid w:val="003F5306"/>
    <w:rsid w:val="0040367E"/>
    <w:rsid w:val="00407088"/>
    <w:rsid w:val="004165E8"/>
    <w:rsid w:val="004245DC"/>
    <w:rsid w:val="004337D3"/>
    <w:rsid w:val="0045075E"/>
    <w:rsid w:val="00465CF2"/>
    <w:rsid w:val="00467101"/>
    <w:rsid w:val="004824A4"/>
    <w:rsid w:val="00487664"/>
    <w:rsid w:val="004878C0"/>
    <w:rsid w:val="00491280"/>
    <w:rsid w:val="00491E86"/>
    <w:rsid w:val="004921AA"/>
    <w:rsid w:val="004A0CCC"/>
    <w:rsid w:val="004A1400"/>
    <w:rsid w:val="004B26A6"/>
    <w:rsid w:val="004B328F"/>
    <w:rsid w:val="004C6E3F"/>
    <w:rsid w:val="004E59D1"/>
    <w:rsid w:val="004E70A0"/>
    <w:rsid w:val="00501BF9"/>
    <w:rsid w:val="00502962"/>
    <w:rsid w:val="00505F33"/>
    <w:rsid w:val="0050685C"/>
    <w:rsid w:val="00511D29"/>
    <w:rsid w:val="00511D41"/>
    <w:rsid w:val="00534BD9"/>
    <w:rsid w:val="00541B91"/>
    <w:rsid w:val="005468F7"/>
    <w:rsid w:val="00551D0B"/>
    <w:rsid w:val="00562EA7"/>
    <w:rsid w:val="00566D36"/>
    <w:rsid w:val="00577024"/>
    <w:rsid w:val="00581BC0"/>
    <w:rsid w:val="00581C81"/>
    <w:rsid w:val="00594799"/>
    <w:rsid w:val="005A32AB"/>
    <w:rsid w:val="005A6217"/>
    <w:rsid w:val="005B7109"/>
    <w:rsid w:val="005C7C53"/>
    <w:rsid w:val="005D5A63"/>
    <w:rsid w:val="005E44CC"/>
    <w:rsid w:val="005E4ABE"/>
    <w:rsid w:val="005F6EFE"/>
    <w:rsid w:val="005F759E"/>
    <w:rsid w:val="00623BA4"/>
    <w:rsid w:val="006274D6"/>
    <w:rsid w:val="006301FD"/>
    <w:rsid w:val="00646E73"/>
    <w:rsid w:val="0065198A"/>
    <w:rsid w:val="00654D0C"/>
    <w:rsid w:val="00656875"/>
    <w:rsid w:val="006648D7"/>
    <w:rsid w:val="00676894"/>
    <w:rsid w:val="00686F01"/>
    <w:rsid w:val="00696BCF"/>
    <w:rsid w:val="006A5449"/>
    <w:rsid w:val="006B0C2F"/>
    <w:rsid w:val="006B2DE5"/>
    <w:rsid w:val="006B3380"/>
    <w:rsid w:val="006B7680"/>
    <w:rsid w:val="006B7DB8"/>
    <w:rsid w:val="006F2DD5"/>
    <w:rsid w:val="006F37F6"/>
    <w:rsid w:val="007033FB"/>
    <w:rsid w:val="00717F59"/>
    <w:rsid w:val="00724074"/>
    <w:rsid w:val="007307B2"/>
    <w:rsid w:val="00730C20"/>
    <w:rsid w:val="00740C57"/>
    <w:rsid w:val="00755284"/>
    <w:rsid w:val="00756377"/>
    <w:rsid w:val="0076250F"/>
    <w:rsid w:val="007656E1"/>
    <w:rsid w:val="00773EFB"/>
    <w:rsid w:val="00775105"/>
    <w:rsid w:val="00775286"/>
    <w:rsid w:val="00777B05"/>
    <w:rsid w:val="0078453F"/>
    <w:rsid w:val="00784BA6"/>
    <w:rsid w:val="0079474A"/>
    <w:rsid w:val="007A1249"/>
    <w:rsid w:val="007C7D60"/>
    <w:rsid w:val="00810386"/>
    <w:rsid w:val="00814F9F"/>
    <w:rsid w:val="008305A4"/>
    <w:rsid w:val="00841EFB"/>
    <w:rsid w:val="008426FC"/>
    <w:rsid w:val="00857790"/>
    <w:rsid w:val="00865FD6"/>
    <w:rsid w:val="00866325"/>
    <w:rsid w:val="0087026F"/>
    <w:rsid w:val="00896072"/>
    <w:rsid w:val="008B12B4"/>
    <w:rsid w:val="008B1DB0"/>
    <w:rsid w:val="008B562A"/>
    <w:rsid w:val="008C0DFA"/>
    <w:rsid w:val="008D2401"/>
    <w:rsid w:val="008E79F7"/>
    <w:rsid w:val="009025F0"/>
    <w:rsid w:val="00906D5A"/>
    <w:rsid w:val="0091189F"/>
    <w:rsid w:val="009145FB"/>
    <w:rsid w:val="009427A5"/>
    <w:rsid w:val="00942E27"/>
    <w:rsid w:val="00945BD3"/>
    <w:rsid w:val="00951821"/>
    <w:rsid w:val="009533F5"/>
    <w:rsid w:val="0096107A"/>
    <w:rsid w:val="0096268A"/>
    <w:rsid w:val="00974B6F"/>
    <w:rsid w:val="00975690"/>
    <w:rsid w:val="009925B5"/>
    <w:rsid w:val="009B3160"/>
    <w:rsid w:val="009B3208"/>
    <w:rsid w:val="009B4F3A"/>
    <w:rsid w:val="009C4B32"/>
    <w:rsid w:val="009D5AC4"/>
    <w:rsid w:val="00A02093"/>
    <w:rsid w:val="00A06B08"/>
    <w:rsid w:val="00A06B8B"/>
    <w:rsid w:val="00A11B6B"/>
    <w:rsid w:val="00A208EF"/>
    <w:rsid w:val="00A2519A"/>
    <w:rsid w:val="00A36B04"/>
    <w:rsid w:val="00A42AC5"/>
    <w:rsid w:val="00A47D17"/>
    <w:rsid w:val="00A60C54"/>
    <w:rsid w:val="00A66536"/>
    <w:rsid w:val="00A67859"/>
    <w:rsid w:val="00A7439D"/>
    <w:rsid w:val="00A76527"/>
    <w:rsid w:val="00A85395"/>
    <w:rsid w:val="00A9687C"/>
    <w:rsid w:val="00A97572"/>
    <w:rsid w:val="00AA46A2"/>
    <w:rsid w:val="00AA5994"/>
    <w:rsid w:val="00AC4862"/>
    <w:rsid w:val="00AD248A"/>
    <w:rsid w:val="00B165DE"/>
    <w:rsid w:val="00B17BAF"/>
    <w:rsid w:val="00B32F94"/>
    <w:rsid w:val="00B37F9F"/>
    <w:rsid w:val="00B55A39"/>
    <w:rsid w:val="00B726A5"/>
    <w:rsid w:val="00B72C90"/>
    <w:rsid w:val="00B92B35"/>
    <w:rsid w:val="00BD3FD8"/>
    <w:rsid w:val="00BD728C"/>
    <w:rsid w:val="00BE1B53"/>
    <w:rsid w:val="00BE3279"/>
    <w:rsid w:val="00BE4263"/>
    <w:rsid w:val="00BF0D30"/>
    <w:rsid w:val="00C052BB"/>
    <w:rsid w:val="00C14CE6"/>
    <w:rsid w:val="00C23D88"/>
    <w:rsid w:val="00C34B17"/>
    <w:rsid w:val="00C40854"/>
    <w:rsid w:val="00C423B2"/>
    <w:rsid w:val="00C44BB7"/>
    <w:rsid w:val="00C535E7"/>
    <w:rsid w:val="00C72550"/>
    <w:rsid w:val="00C77EE3"/>
    <w:rsid w:val="00C819ED"/>
    <w:rsid w:val="00CB1280"/>
    <w:rsid w:val="00CB3BCE"/>
    <w:rsid w:val="00CD7A8D"/>
    <w:rsid w:val="00CF74B6"/>
    <w:rsid w:val="00D10C1D"/>
    <w:rsid w:val="00D33E22"/>
    <w:rsid w:val="00D372F1"/>
    <w:rsid w:val="00D37F33"/>
    <w:rsid w:val="00D445B8"/>
    <w:rsid w:val="00D516CD"/>
    <w:rsid w:val="00D56F83"/>
    <w:rsid w:val="00D65037"/>
    <w:rsid w:val="00D70DB5"/>
    <w:rsid w:val="00D77C9F"/>
    <w:rsid w:val="00D80130"/>
    <w:rsid w:val="00D8625C"/>
    <w:rsid w:val="00D95EF0"/>
    <w:rsid w:val="00DA319F"/>
    <w:rsid w:val="00DB2032"/>
    <w:rsid w:val="00DB2BE1"/>
    <w:rsid w:val="00DC21F9"/>
    <w:rsid w:val="00DE74F0"/>
    <w:rsid w:val="00E00009"/>
    <w:rsid w:val="00E047E4"/>
    <w:rsid w:val="00E20112"/>
    <w:rsid w:val="00E262CD"/>
    <w:rsid w:val="00E43ABD"/>
    <w:rsid w:val="00E46699"/>
    <w:rsid w:val="00E50CFC"/>
    <w:rsid w:val="00E51A6F"/>
    <w:rsid w:val="00E57AD5"/>
    <w:rsid w:val="00E65649"/>
    <w:rsid w:val="00E76B54"/>
    <w:rsid w:val="00E7736C"/>
    <w:rsid w:val="00E81DF9"/>
    <w:rsid w:val="00E84710"/>
    <w:rsid w:val="00E87380"/>
    <w:rsid w:val="00E876D1"/>
    <w:rsid w:val="00E87DA3"/>
    <w:rsid w:val="00E95065"/>
    <w:rsid w:val="00EA3CC5"/>
    <w:rsid w:val="00EA63F5"/>
    <w:rsid w:val="00EC3A65"/>
    <w:rsid w:val="00EE00AD"/>
    <w:rsid w:val="00EE1F99"/>
    <w:rsid w:val="00EE38B3"/>
    <w:rsid w:val="00F10841"/>
    <w:rsid w:val="00F20570"/>
    <w:rsid w:val="00F24647"/>
    <w:rsid w:val="00F267D4"/>
    <w:rsid w:val="00F45165"/>
    <w:rsid w:val="00F45575"/>
    <w:rsid w:val="00F46489"/>
    <w:rsid w:val="00F55BAD"/>
    <w:rsid w:val="00F57DC1"/>
    <w:rsid w:val="00F619BD"/>
    <w:rsid w:val="00F6491C"/>
    <w:rsid w:val="00FA30C3"/>
    <w:rsid w:val="00FA4B9E"/>
    <w:rsid w:val="00FB7313"/>
    <w:rsid w:val="00FD279C"/>
    <w:rsid w:val="00FD5F47"/>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11511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151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11511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151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205485242">
      <w:bodyDiv w:val="1"/>
      <w:marLeft w:val="0"/>
      <w:marRight w:val="0"/>
      <w:marTop w:val="0"/>
      <w:marBottom w:val="0"/>
      <w:divBdr>
        <w:top w:val="none" w:sz="0" w:space="0" w:color="auto"/>
        <w:left w:val="none" w:sz="0" w:space="0" w:color="auto"/>
        <w:bottom w:val="none" w:sz="0" w:space="0" w:color="auto"/>
        <w:right w:val="none" w:sz="0" w:space="0" w:color="auto"/>
      </w:divBdr>
    </w:div>
    <w:div w:id="271792468">
      <w:bodyDiv w:val="1"/>
      <w:marLeft w:val="0"/>
      <w:marRight w:val="0"/>
      <w:marTop w:val="0"/>
      <w:marBottom w:val="0"/>
      <w:divBdr>
        <w:top w:val="none" w:sz="0" w:space="0" w:color="auto"/>
        <w:left w:val="none" w:sz="0" w:space="0" w:color="auto"/>
        <w:bottom w:val="none" w:sz="0" w:space="0" w:color="auto"/>
        <w:right w:val="none" w:sz="0" w:space="0" w:color="auto"/>
      </w:divBdr>
    </w:div>
    <w:div w:id="284626206">
      <w:bodyDiv w:val="1"/>
      <w:marLeft w:val="0"/>
      <w:marRight w:val="0"/>
      <w:marTop w:val="0"/>
      <w:marBottom w:val="0"/>
      <w:divBdr>
        <w:top w:val="none" w:sz="0" w:space="0" w:color="auto"/>
        <w:left w:val="none" w:sz="0" w:space="0" w:color="auto"/>
        <w:bottom w:val="none" w:sz="0" w:space="0" w:color="auto"/>
        <w:right w:val="none" w:sz="0" w:space="0" w:color="auto"/>
      </w:divBdr>
    </w:div>
    <w:div w:id="332999577">
      <w:bodyDiv w:val="1"/>
      <w:marLeft w:val="0"/>
      <w:marRight w:val="0"/>
      <w:marTop w:val="0"/>
      <w:marBottom w:val="0"/>
      <w:divBdr>
        <w:top w:val="none" w:sz="0" w:space="0" w:color="auto"/>
        <w:left w:val="none" w:sz="0" w:space="0" w:color="auto"/>
        <w:bottom w:val="none" w:sz="0" w:space="0" w:color="auto"/>
        <w:right w:val="none" w:sz="0" w:space="0" w:color="auto"/>
      </w:divBdr>
    </w:div>
    <w:div w:id="36749243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564684043">
      <w:bodyDiv w:val="1"/>
      <w:marLeft w:val="0"/>
      <w:marRight w:val="0"/>
      <w:marTop w:val="0"/>
      <w:marBottom w:val="0"/>
      <w:divBdr>
        <w:top w:val="none" w:sz="0" w:space="0" w:color="auto"/>
        <w:left w:val="none" w:sz="0" w:space="0" w:color="auto"/>
        <w:bottom w:val="none" w:sz="0" w:space="0" w:color="auto"/>
        <w:right w:val="none" w:sz="0" w:space="0" w:color="auto"/>
      </w:divBdr>
    </w:div>
    <w:div w:id="703792384">
      <w:bodyDiv w:val="1"/>
      <w:marLeft w:val="0"/>
      <w:marRight w:val="0"/>
      <w:marTop w:val="0"/>
      <w:marBottom w:val="0"/>
      <w:divBdr>
        <w:top w:val="none" w:sz="0" w:space="0" w:color="auto"/>
        <w:left w:val="none" w:sz="0" w:space="0" w:color="auto"/>
        <w:bottom w:val="none" w:sz="0" w:space="0" w:color="auto"/>
        <w:right w:val="none" w:sz="0" w:space="0" w:color="auto"/>
      </w:divBdr>
    </w:div>
    <w:div w:id="83823261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15807139">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65824180">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02597366">
      <w:bodyDiv w:val="1"/>
      <w:marLeft w:val="0"/>
      <w:marRight w:val="0"/>
      <w:marTop w:val="0"/>
      <w:marBottom w:val="0"/>
      <w:divBdr>
        <w:top w:val="none" w:sz="0" w:space="0" w:color="auto"/>
        <w:left w:val="none" w:sz="0" w:space="0" w:color="auto"/>
        <w:bottom w:val="none" w:sz="0" w:space="0" w:color="auto"/>
        <w:right w:val="none" w:sz="0" w:space="0" w:color="auto"/>
      </w:divBdr>
    </w:div>
    <w:div w:id="1969050915">
      <w:bodyDiv w:val="1"/>
      <w:marLeft w:val="0"/>
      <w:marRight w:val="0"/>
      <w:marTop w:val="0"/>
      <w:marBottom w:val="0"/>
      <w:divBdr>
        <w:top w:val="none" w:sz="0" w:space="0" w:color="auto"/>
        <w:left w:val="none" w:sz="0" w:space="0" w:color="auto"/>
        <w:bottom w:val="none" w:sz="0" w:space="0" w:color="auto"/>
        <w:right w:val="none" w:sz="0" w:space="0" w:color="auto"/>
      </w:divBdr>
    </w:div>
    <w:div w:id="1984844933">
      <w:bodyDiv w:val="1"/>
      <w:marLeft w:val="0"/>
      <w:marRight w:val="0"/>
      <w:marTop w:val="0"/>
      <w:marBottom w:val="0"/>
      <w:divBdr>
        <w:top w:val="none" w:sz="0" w:space="0" w:color="auto"/>
        <w:left w:val="none" w:sz="0" w:space="0" w:color="auto"/>
        <w:bottom w:val="none" w:sz="0" w:space="0" w:color="auto"/>
        <w:right w:val="none" w:sz="0" w:space="0" w:color="auto"/>
      </w:divBdr>
    </w:div>
    <w:div w:id="2026203565">
      <w:bodyDiv w:val="1"/>
      <w:marLeft w:val="0"/>
      <w:marRight w:val="0"/>
      <w:marTop w:val="0"/>
      <w:marBottom w:val="0"/>
      <w:divBdr>
        <w:top w:val="none" w:sz="0" w:space="0" w:color="auto"/>
        <w:left w:val="none" w:sz="0" w:space="0" w:color="auto"/>
        <w:bottom w:val="none" w:sz="0" w:space="0" w:color="auto"/>
        <w:right w:val="none" w:sz="0" w:space="0" w:color="auto"/>
      </w:divBdr>
    </w:div>
    <w:div w:id="2028750945">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 w:id="2102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vars.poljascenko@priekulesnovads.lv" TargetMode="External"/><Relationship Id="rId17" Type="http://schemas.openxmlformats.org/officeDocument/2006/relationships/hyperlink" Target="https://ec.europa.eu/growth/tools-databases/espd/filter?lang=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E8DA-2844-4A35-BA8E-ADBC620C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32</Pages>
  <Words>36497</Words>
  <Characters>20804</Characters>
  <Application>Microsoft Office Word</Application>
  <DocSecurity>0</DocSecurity>
  <Lines>173</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19</cp:revision>
  <cp:lastPrinted>2017-09-08T10:44:00Z</cp:lastPrinted>
  <dcterms:created xsi:type="dcterms:W3CDTF">2017-09-07T06:45:00Z</dcterms:created>
  <dcterms:modified xsi:type="dcterms:W3CDTF">2017-10-09T08:49:00Z</dcterms:modified>
</cp:coreProperties>
</file>